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55C" w:rsidRPr="00DA5980" w:rsidRDefault="002F04B3" w:rsidP="007B155C">
      <w:pPr>
        <w:snapToGrid w:val="0"/>
        <w:spacing w:line="360" w:lineRule="exact"/>
        <w:jc w:val="center"/>
        <w:rPr>
          <w:color w:val="000000" w:themeColor="text1"/>
        </w:rPr>
      </w:pPr>
      <w:bookmarkStart w:id="0" w:name="_GoBack"/>
      <w:bookmarkEnd w:id="0"/>
      <w:r w:rsidRPr="00DA5980">
        <w:rPr>
          <w:rStyle w:val="a3"/>
          <w:rFonts w:ascii="標楷體" w:eastAsia="標楷體" w:hAnsi="標楷體" w:hint="eastAsia"/>
          <w:color w:val="000000" w:themeColor="text1"/>
          <w:sz w:val="28"/>
          <w:szCs w:val="28"/>
          <w:u w:val="none"/>
        </w:rPr>
        <w:t>國立高雄科技大學</w:t>
      </w:r>
      <w:r w:rsidR="00DA5980" w:rsidRPr="00DA5980">
        <w:rPr>
          <w:rStyle w:val="a3"/>
          <w:rFonts w:ascii="標楷體" w:eastAsia="標楷體" w:hAnsi="標楷體" w:hint="eastAsia"/>
          <w:color w:val="000000" w:themeColor="text1"/>
          <w:sz w:val="28"/>
          <w:szCs w:val="28"/>
          <w:u w:val="none"/>
        </w:rPr>
        <w:t>海事學院</w:t>
      </w:r>
      <w:hyperlink w:anchor="本校系科所課程結構規劃表" w:history="1">
        <w:r w:rsidR="00D80909" w:rsidRPr="00DA5980">
          <w:rPr>
            <w:rStyle w:val="a3"/>
            <w:rFonts w:ascii="標楷體" w:eastAsia="標楷體" w:hAnsi="標楷體"/>
            <w:color w:val="000000" w:themeColor="text1"/>
            <w:sz w:val="28"/>
            <w:szCs w:val="28"/>
            <w:u w:val="none"/>
          </w:rPr>
          <w:t>造船及海洋工程系  進</w:t>
        </w:r>
        <w:proofErr w:type="gramStart"/>
        <w:r w:rsidR="00D80909" w:rsidRPr="00DA5980">
          <w:rPr>
            <w:rStyle w:val="a3"/>
            <w:rFonts w:ascii="標楷體" w:eastAsia="標楷體" w:hAnsi="標楷體" w:hint="eastAsia"/>
            <w:color w:val="000000" w:themeColor="text1"/>
            <w:sz w:val="28"/>
            <w:szCs w:val="28"/>
            <w:u w:val="none"/>
          </w:rPr>
          <w:t>產攜專</w:t>
        </w:r>
        <w:proofErr w:type="gramEnd"/>
        <w:r w:rsidR="00D80909" w:rsidRPr="00DA5980">
          <w:rPr>
            <w:rStyle w:val="a3"/>
            <w:rFonts w:ascii="標楷體" w:eastAsia="標楷體" w:hAnsi="標楷體" w:hint="eastAsia"/>
            <w:color w:val="000000" w:themeColor="text1"/>
            <w:sz w:val="28"/>
            <w:szCs w:val="28"/>
            <w:u w:val="none"/>
          </w:rPr>
          <w:t>班</w:t>
        </w:r>
        <w:r w:rsidR="00D80909" w:rsidRPr="00DA5980">
          <w:rPr>
            <w:rStyle w:val="a3"/>
            <w:rFonts w:ascii="標楷體" w:eastAsia="標楷體" w:hAnsi="標楷體"/>
            <w:color w:val="000000" w:themeColor="text1"/>
            <w:sz w:val="28"/>
            <w:szCs w:val="28"/>
            <w:u w:val="none"/>
          </w:rPr>
          <w:t>四技</w:t>
        </w:r>
        <w:r w:rsidR="00121F79" w:rsidRPr="00DA5980">
          <w:rPr>
            <w:rStyle w:val="a3"/>
            <w:rFonts w:ascii="標楷體" w:eastAsia="標楷體" w:hAnsi="標楷體" w:hint="eastAsia"/>
            <w:color w:val="000000" w:themeColor="text1"/>
            <w:sz w:val="28"/>
            <w:szCs w:val="28"/>
            <w:u w:val="none"/>
          </w:rPr>
          <w:t>10</w:t>
        </w:r>
        <w:r w:rsidR="009825A2" w:rsidRPr="00DA5980">
          <w:rPr>
            <w:rStyle w:val="a3"/>
            <w:rFonts w:ascii="標楷體" w:eastAsia="標楷體" w:hAnsi="標楷體" w:hint="eastAsia"/>
            <w:color w:val="000000" w:themeColor="text1"/>
            <w:sz w:val="28"/>
            <w:szCs w:val="28"/>
            <w:u w:val="none"/>
          </w:rPr>
          <w:t>8</w:t>
        </w:r>
        <w:r w:rsidR="007B155C" w:rsidRPr="00DA5980">
          <w:rPr>
            <w:rStyle w:val="a3"/>
            <w:rFonts w:ascii="標楷體" w:eastAsia="標楷體" w:hAnsi="標楷體" w:hint="eastAsia"/>
            <w:color w:val="000000" w:themeColor="text1"/>
            <w:sz w:val="28"/>
            <w:szCs w:val="28"/>
            <w:u w:val="none"/>
          </w:rPr>
          <w:t>學年度入學課程結構規劃表</w:t>
        </w:r>
      </w:hyperlink>
    </w:p>
    <w:p w:rsidR="009825A2" w:rsidRDefault="009825A2" w:rsidP="009267F4">
      <w:pPr>
        <w:snapToGrid w:val="0"/>
        <w:spacing w:line="0" w:lineRule="atLeast"/>
        <w:jc w:val="right"/>
        <w:rPr>
          <w:rFonts w:eastAsia="標楷體" w:hAnsi="標楷體"/>
          <w:color w:val="000000" w:themeColor="text1"/>
          <w:sz w:val="16"/>
          <w:szCs w:val="16"/>
        </w:rPr>
      </w:pPr>
      <w:r w:rsidRPr="00DA5980">
        <w:rPr>
          <w:rFonts w:eastAsia="標楷體"/>
          <w:color w:val="000000" w:themeColor="text1"/>
          <w:sz w:val="16"/>
          <w:szCs w:val="16"/>
        </w:rPr>
        <w:t>108</w:t>
      </w:r>
      <w:r w:rsidRPr="00DA5980">
        <w:rPr>
          <w:rFonts w:eastAsia="標楷體" w:hAnsi="標楷體"/>
          <w:color w:val="000000" w:themeColor="text1"/>
          <w:sz w:val="16"/>
          <w:szCs w:val="16"/>
        </w:rPr>
        <w:t>年</w:t>
      </w:r>
      <w:r w:rsidRPr="00DA5980">
        <w:rPr>
          <w:rFonts w:eastAsia="標楷體"/>
          <w:color w:val="000000" w:themeColor="text1"/>
          <w:sz w:val="16"/>
          <w:szCs w:val="16"/>
        </w:rPr>
        <w:t>4</w:t>
      </w:r>
      <w:r w:rsidRPr="00DA5980">
        <w:rPr>
          <w:rFonts w:eastAsia="標楷體" w:hAnsi="標楷體"/>
          <w:color w:val="000000" w:themeColor="text1"/>
          <w:sz w:val="16"/>
          <w:szCs w:val="16"/>
        </w:rPr>
        <w:t>月</w:t>
      </w:r>
      <w:r w:rsidRPr="00DA5980">
        <w:rPr>
          <w:rFonts w:eastAsia="標楷體"/>
          <w:color w:val="000000" w:themeColor="text1"/>
          <w:sz w:val="16"/>
          <w:szCs w:val="16"/>
        </w:rPr>
        <w:t>16</w:t>
      </w:r>
      <w:r w:rsidRPr="00DA5980">
        <w:rPr>
          <w:rFonts w:eastAsia="標楷體" w:hAnsi="標楷體"/>
          <w:color w:val="000000" w:themeColor="text1"/>
          <w:sz w:val="16"/>
          <w:szCs w:val="16"/>
        </w:rPr>
        <w:t>日系課程會議修訂通過</w:t>
      </w:r>
    </w:p>
    <w:p w:rsidR="009267F4" w:rsidRDefault="009267F4" w:rsidP="009267F4">
      <w:pPr>
        <w:snapToGrid w:val="0"/>
        <w:spacing w:line="0" w:lineRule="atLeast"/>
        <w:jc w:val="right"/>
        <w:rPr>
          <w:rFonts w:eastAsia="標楷體" w:hAnsi="標楷體"/>
          <w:color w:val="000000" w:themeColor="text1"/>
          <w:sz w:val="16"/>
          <w:szCs w:val="16"/>
        </w:rPr>
      </w:pPr>
      <w:r w:rsidRPr="00DA5980">
        <w:rPr>
          <w:rFonts w:eastAsia="標楷體"/>
          <w:color w:val="000000" w:themeColor="text1"/>
          <w:sz w:val="16"/>
          <w:szCs w:val="16"/>
        </w:rPr>
        <w:t>10</w:t>
      </w:r>
      <w:r>
        <w:rPr>
          <w:rFonts w:eastAsia="標楷體" w:hint="eastAsia"/>
          <w:color w:val="000000" w:themeColor="text1"/>
          <w:sz w:val="16"/>
          <w:szCs w:val="16"/>
        </w:rPr>
        <w:t>9</w:t>
      </w:r>
      <w:r w:rsidRPr="00DA5980">
        <w:rPr>
          <w:rFonts w:eastAsia="標楷體" w:hAnsi="標楷體"/>
          <w:color w:val="000000" w:themeColor="text1"/>
          <w:sz w:val="16"/>
          <w:szCs w:val="16"/>
        </w:rPr>
        <w:t>年</w:t>
      </w:r>
      <w:r>
        <w:rPr>
          <w:rFonts w:eastAsia="標楷體" w:hAnsi="標楷體" w:hint="eastAsia"/>
          <w:color w:val="000000" w:themeColor="text1"/>
          <w:sz w:val="16"/>
          <w:szCs w:val="16"/>
        </w:rPr>
        <w:t>3</w:t>
      </w:r>
      <w:r w:rsidRPr="00DA5980">
        <w:rPr>
          <w:rFonts w:eastAsia="標楷體" w:hAnsi="標楷體"/>
          <w:color w:val="000000" w:themeColor="text1"/>
          <w:sz w:val="16"/>
          <w:szCs w:val="16"/>
        </w:rPr>
        <w:t>月</w:t>
      </w:r>
      <w:r>
        <w:rPr>
          <w:rFonts w:eastAsia="標楷體" w:hAnsi="標楷體" w:hint="eastAsia"/>
          <w:color w:val="000000" w:themeColor="text1"/>
          <w:sz w:val="16"/>
          <w:szCs w:val="16"/>
        </w:rPr>
        <w:t>23</w:t>
      </w:r>
      <w:r w:rsidRPr="00DA5980">
        <w:rPr>
          <w:rFonts w:eastAsia="標楷體" w:hAnsi="標楷體"/>
          <w:color w:val="000000" w:themeColor="text1"/>
          <w:sz w:val="16"/>
          <w:szCs w:val="16"/>
        </w:rPr>
        <w:t>日系課程會議修訂通過</w:t>
      </w:r>
    </w:p>
    <w:p w:rsidR="009267F4" w:rsidRDefault="009267F4" w:rsidP="009267F4">
      <w:pPr>
        <w:snapToGrid w:val="0"/>
        <w:spacing w:line="0" w:lineRule="atLeast"/>
        <w:jc w:val="right"/>
        <w:rPr>
          <w:rFonts w:eastAsia="標楷體" w:hAnsi="標楷體"/>
          <w:color w:val="000000" w:themeColor="text1"/>
          <w:sz w:val="16"/>
          <w:szCs w:val="16"/>
        </w:rPr>
      </w:pPr>
      <w:r w:rsidRPr="00DA5980">
        <w:rPr>
          <w:rFonts w:eastAsia="標楷體"/>
          <w:color w:val="000000" w:themeColor="text1"/>
          <w:sz w:val="16"/>
          <w:szCs w:val="16"/>
        </w:rPr>
        <w:t>10</w:t>
      </w:r>
      <w:r>
        <w:rPr>
          <w:rFonts w:eastAsia="標楷體" w:hint="eastAsia"/>
          <w:color w:val="000000" w:themeColor="text1"/>
          <w:sz w:val="16"/>
          <w:szCs w:val="16"/>
        </w:rPr>
        <w:t>9</w:t>
      </w:r>
      <w:r w:rsidRPr="00DA5980">
        <w:rPr>
          <w:rFonts w:eastAsia="標楷體" w:hAnsi="標楷體"/>
          <w:color w:val="000000" w:themeColor="text1"/>
          <w:sz w:val="16"/>
          <w:szCs w:val="16"/>
        </w:rPr>
        <w:t>年</w:t>
      </w:r>
      <w:r w:rsidRPr="00DA5980">
        <w:rPr>
          <w:rFonts w:eastAsia="標楷體"/>
          <w:color w:val="000000" w:themeColor="text1"/>
          <w:sz w:val="16"/>
          <w:szCs w:val="16"/>
        </w:rPr>
        <w:t>4</w:t>
      </w:r>
      <w:r w:rsidRPr="00DA5980">
        <w:rPr>
          <w:rFonts w:eastAsia="標楷體" w:hAnsi="標楷體"/>
          <w:color w:val="000000" w:themeColor="text1"/>
          <w:sz w:val="16"/>
          <w:szCs w:val="16"/>
        </w:rPr>
        <w:t>月</w:t>
      </w:r>
      <w:r>
        <w:rPr>
          <w:rFonts w:eastAsia="標楷體" w:hAnsi="標楷體" w:hint="eastAsia"/>
          <w:color w:val="000000" w:themeColor="text1"/>
          <w:sz w:val="16"/>
          <w:szCs w:val="16"/>
        </w:rPr>
        <w:t>8</w:t>
      </w:r>
      <w:r w:rsidRPr="00DA5980">
        <w:rPr>
          <w:rFonts w:eastAsia="標楷體" w:hAnsi="標楷體"/>
          <w:color w:val="000000" w:themeColor="text1"/>
          <w:sz w:val="16"/>
          <w:szCs w:val="16"/>
        </w:rPr>
        <w:t>日系課程會議修訂通過</w:t>
      </w:r>
    </w:p>
    <w:p w:rsidR="00186F56" w:rsidRPr="00186F56" w:rsidRDefault="00186F56" w:rsidP="00186F56">
      <w:pPr>
        <w:wordWrap w:val="0"/>
        <w:snapToGrid w:val="0"/>
        <w:spacing w:line="0" w:lineRule="atLeast"/>
        <w:jc w:val="right"/>
        <w:rPr>
          <w:rFonts w:eastAsia="標楷體"/>
          <w:color w:val="000000" w:themeColor="text1"/>
          <w:sz w:val="16"/>
          <w:szCs w:val="16"/>
        </w:rPr>
      </w:pPr>
      <w:r w:rsidRPr="00186F56">
        <w:rPr>
          <w:rFonts w:eastAsia="標楷體"/>
          <w:color w:val="000000" w:themeColor="text1"/>
          <w:sz w:val="16"/>
          <w:szCs w:val="16"/>
          <w:highlight w:val="yellow"/>
        </w:rPr>
        <w:t>1</w:t>
      </w:r>
      <w:r w:rsidRPr="00186F56">
        <w:rPr>
          <w:rFonts w:eastAsia="標楷體" w:hint="eastAsia"/>
          <w:color w:val="000000" w:themeColor="text1"/>
          <w:sz w:val="16"/>
          <w:szCs w:val="16"/>
          <w:highlight w:val="yellow"/>
        </w:rPr>
        <w:t>1</w:t>
      </w:r>
      <w:r w:rsidRPr="00186F56">
        <w:rPr>
          <w:rFonts w:eastAsia="標楷體"/>
          <w:color w:val="000000" w:themeColor="text1"/>
          <w:sz w:val="16"/>
          <w:szCs w:val="16"/>
          <w:highlight w:val="yellow"/>
        </w:rPr>
        <w:t>0</w:t>
      </w:r>
      <w:r w:rsidRPr="00186F56">
        <w:rPr>
          <w:rFonts w:eastAsia="標楷體"/>
          <w:color w:val="000000" w:themeColor="text1"/>
          <w:sz w:val="16"/>
          <w:szCs w:val="16"/>
          <w:highlight w:val="yellow"/>
        </w:rPr>
        <w:t>年</w:t>
      </w:r>
      <w:r w:rsidRPr="00186F56">
        <w:rPr>
          <w:rFonts w:eastAsia="標楷體" w:hint="eastAsia"/>
          <w:color w:val="000000" w:themeColor="text1"/>
          <w:sz w:val="16"/>
          <w:szCs w:val="16"/>
          <w:highlight w:val="yellow"/>
        </w:rPr>
        <w:t>11</w:t>
      </w:r>
      <w:r w:rsidRPr="00186F56">
        <w:rPr>
          <w:rFonts w:eastAsia="標楷體"/>
          <w:color w:val="000000" w:themeColor="text1"/>
          <w:sz w:val="16"/>
          <w:szCs w:val="16"/>
          <w:highlight w:val="yellow"/>
        </w:rPr>
        <w:t>月</w:t>
      </w:r>
      <w:r w:rsidRPr="00186F56">
        <w:rPr>
          <w:rFonts w:eastAsia="標楷體" w:hint="eastAsia"/>
          <w:color w:val="000000" w:themeColor="text1"/>
          <w:sz w:val="16"/>
          <w:szCs w:val="16"/>
          <w:highlight w:val="yellow"/>
        </w:rPr>
        <w:t>16</w:t>
      </w:r>
      <w:r w:rsidRPr="00186F56">
        <w:rPr>
          <w:rFonts w:eastAsia="標楷體"/>
          <w:color w:val="000000" w:themeColor="text1"/>
          <w:sz w:val="16"/>
          <w:szCs w:val="16"/>
          <w:highlight w:val="yellow"/>
        </w:rPr>
        <w:t>日第</w:t>
      </w:r>
      <w:r w:rsidRPr="00186F56">
        <w:rPr>
          <w:rFonts w:eastAsia="標楷體"/>
          <w:color w:val="000000" w:themeColor="text1"/>
          <w:sz w:val="16"/>
          <w:szCs w:val="16"/>
          <w:highlight w:val="yellow"/>
        </w:rPr>
        <w:t>2</w:t>
      </w:r>
      <w:r w:rsidRPr="00186F56">
        <w:rPr>
          <w:rFonts w:eastAsia="標楷體"/>
          <w:color w:val="000000" w:themeColor="text1"/>
          <w:sz w:val="16"/>
          <w:szCs w:val="16"/>
          <w:highlight w:val="yellow"/>
        </w:rPr>
        <w:t>次系課程會議修訂</w:t>
      </w:r>
      <w:r w:rsidRPr="00186F56">
        <w:rPr>
          <w:rFonts w:eastAsia="標楷體" w:hint="eastAsia"/>
          <w:color w:val="000000" w:themeColor="text1"/>
          <w:sz w:val="16"/>
          <w:szCs w:val="16"/>
          <w:highlight w:val="yellow"/>
        </w:rPr>
        <w:t>通過</w:t>
      </w:r>
    </w:p>
    <w:tbl>
      <w:tblPr>
        <w:tblW w:w="2311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3"/>
        <w:gridCol w:w="996"/>
        <w:gridCol w:w="1689"/>
        <w:gridCol w:w="1841"/>
        <w:gridCol w:w="1594"/>
        <w:gridCol w:w="285"/>
        <w:gridCol w:w="285"/>
        <w:gridCol w:w="1594"/>
        <w:gridCol w:w="285"/>
        <w:gridCol w:w="285"/>
        <w:gridCol w:w="1594"/>
        <w:gridCol w:w="285"/>
        <w:gridCol w:w="285"/>
        <w:gridCol w:w="1594"/>
        <w:gridCol w:w="285"/>
        <w:gridCol w:w="285"/>
        <w:gridCol w:w="1594"/>
        <w:gridCol w:w="285"/>
        <w:gridCol w:w="285"/>
        <w:gridCol w:w="1594"/>
        <w:gridCol w:w="285"/>
        <w:gridCol w:w="285"/>
        <w:gridCol w:w="1594"/>
        <w:gridCol w:w="285"/>
        <w:gridCol w:w="285"/>
        <w:gridCol w:w="1594"/>
        <w:gridCol w:w="285"/>
        <w:gridCol w:w="285"/>
      </w:tblGrid>
      <w:tr w:rsidR="000C494F" w:rsidRPr="00DA5980" w:rsidTr="002F04B3">
        <w:trPr>
          <w:trHeight w:val="375"/>
          <w:tblHeader/>
          <w:jc w:val="center"/>
        </w:trPr>
        <w:tc>
          <w:tcPr>
            <w:tcW w:w="579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B155C" w:rsidRPr="00DA5980" w:rsidRDefault="007B155C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課程類別</w:t>
            </w:r>
          </w:p>
        </w:tc>
        <w:tc>
          <w:tcPr>
            <w:tcW w:w="432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B155C" w:rsidRPr="00DA5980" w:rsidRDefault="007B155C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一年級</w:t>
            </w:r>
          </w:p>
        </w:tc>
        <w:tc>
          <w:tcPr>
            <w:tcW w:w="432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B155C" w:rsidRPr="00DA5980" w:rsidRDefault="007B155C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二年級</w:t>
            </w:r>
          </w:p>
        </w:tc>
        <w:tc>
          <w:tcPr>
            <w:tcW w:w="432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B155C" w:rsidRPr="00DA5980" w:rsidRDefault="007B155C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proofErr w:type="gramStart"/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三</w:t>
            </w:r>
            <w:proofErr w:type="gramEnd"/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年級</w:t>
            </w:r>
          </w:p>
        </w:tc>
        <w:tc>
          <w:tcPr>
            <w:tcW w:w="432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B155C" w:rsidRPr="00DA5980" w:rsidRDefault="007B155C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四年級</w:t>
            </w:r>
          </w:p>
        </w:tc>
      </w:tr>
      <w:tr w:rsidR="004413CE" w:rsidRPr="00DA5980" w:rsidTr="002F04B3">
        <w:trPr>
          <w:trHeight w:val="375"/>
          <w:tblHeader/>
          <w:jc w:val="center"/>
        </w:trPr>
        <w:tc>
          <w:tcPr>
            <w:tcW w:w="5799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155C" w:rsidRPr="00DA5980" w:rsidRDefault="007B155C" w:rsidP="00C224EB">
            <w:pPr>
              <w:widowControl/>
              <w:snapToGrid w:val="0"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2164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第一學期</w:t>
            </w:r>
          </w:p>
        </w:tc>
        <w:tc>
          <w:tcPr>
            <w:tcW w:w="2164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第二學期</w:t>
            </w:r>
          </w:p>
        </w:tc>
        <w:tc>
          <w:tcPr>
            <w:tcW w:w="2164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第一學期</w:t>
            </w:r>
          </w:p>
        </w:tc>
        <w:tc>
          <w:tcPr>
            <w:tcW w:w="2164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第二學期</w:t>
            </w:r>
          </w:p>
        </w:tc>
        <w:tc>
          <w:tcPr>
            <w:tcW w:w="2164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第一學期</w:t>
            </w:r>
          </w:p>
        </w:tc>
        <w:tc>
          <w:tcPr>
            <w:tcW w:w="2164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第二學期</w:t>
            </w:r>
          </w:p>
        </w:tc>
        <w:tc>
          <w:tcPr>
            <w:tcW w:w="2164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第一學期</w:t>
            </w:r>
          </w:p>
        </w:tc>
        <w:tc>
          <w:tcPr>
            <w:tcW w:w="2164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第二學期</w:t>
            </w:r>
          </w:p>
        </w:tc>
      </w:tr>
      <w:tr w:rsidR="003A0B27" w:rsidRPr="00DA5980" w:rsidTr="002F04B3">
        <w:trPr>
          <w:trHeight w:val="748"/>
          <w:tblHeader/>
          <w:jc w:val="center"/>
        </w:trPr>
        <w:tc>
          <w:tcPr>
            <w:tcW w:w="5799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55C" w:rsidRPr="00DA5980" w:rsidRDefault="007B155C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課程名稱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學分數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時數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課程名稱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學分數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時數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課程名稱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學分數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時數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課程名稱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學分數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時數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課程名稱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學分數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時數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課程名稱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學分數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時數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課程名稱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學分數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時數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課程名稱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學分數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155C" w:rsidRPr="00DA5980" w:rsidRDefault="007B155C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時數</w:t>
            </w:r>
          </w:p>
        </w:tc>
      </w:tr>
      <w:tr w:rsidR="00496FC3" w:rsidRPr="00DA5980" w:rsidTr="006A3AF1">
        <w:trPr>
          <w:trHeight w:val="375"/>
          <w:jc w:val="center"/>
        </w:trPr>
        <w:tc>
          <w:tcPr>
            <w:tcW w:w="395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2D7DF8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校共同必修課程</w:t>
            </w:r>
          </w:p>
        </w:tc>
        <w:tc>
          <w:tcPr>
            <w:tcW w:w="1841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4825E7">
            <w:pPr>
              <w:widowControl/>
              <w:snapToGrid w:val="0"/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應修學分數</w:t>
            </w:r>
            <w:r w:rsidRPr="00DA598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10學分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6D477B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Ansi="標楷體"/>
                <w:color w:val="000000" w:themeColor="text1"/>
                <w:kern w:val="0"/>
                <w:sz w:val="22"/>
                <w:szCs w:val="22"/>
              </w:rPr>
              <w:t>大學國語文</w:t>
            </w:r>
          </w:p>
        </w:tc>
        <w:tc>
          <w:tcPr>
            <w:tcW w:w="2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6D477B">
            <w:pPr>
              <w:widowControl/>
              <w:snapToGrid w:val="0"/>
              <w:spacing w:line="0" w:lineRule="atLeas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6D477B">
            <w:pPr>
              <w:widowControl/>
              <w:snapToGrid w:val="0"/>
              <w:spacing w:line="0" w:lineRule="atLeas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6D477B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Ansi="標楷體"/>
                <w:color w:val="000000" w:themeColor="text1"/>
                <w:kern w:val="0"/>
                <w:sz w:val="22"/>
                <w:szCs w:val="22"/>
              </w:rPr>
              <w:t>實務應用文</w:t>
            </w:r>
          </w:p>
        </w:tc>
        <w:tc>
          <w:tcPr>
            <w:tcW w:w="2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6D477B">
            <w:pPr>
              <w:widowControl/>
              <w:snapToGrid w:val="0"/>
              <w:spacing w:line="0" w:lineRule="atLeas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6D477B">
            <w:pPr>
              <w:widowControl/>
              <w:snapToGrid w:val="0"/>
              <w:spacing w:line="0" w:lineRule="atLeas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</w:tr>
      <w:tr w:rsidR="00496FC3" w:rsidRPr="00DA5980" w:rsidTr="006A3AF1">
        <w:trPr>
          <w:trHeight w:val="375"/>
          <w:jc w:val="center"/>
        </w:trPr>
        <w:tc>
          <w:tcPr>
            <w:tcW w:w="3958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627CAA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實用英文(</w:t>
            </w:r>
            <w:proofErr w:type="gramStart"/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一</w:t>
            </w:r>
            <w:proofErr w:type="gramEnd"/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627CAA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627CAA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627CAA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實用英文(二)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627CAA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627CAA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627CAA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實用英文(三)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627CAA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627CAA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</w:tr>
      <w:tr w:rsidR="00496FC3" w:rsidRPr="00DA5980" w:rsidTr="006A3AF1">
        <w:trPr>
          <w:trHeight w:val="375"/>
          <w:jc w:val="center"/>
        </w:trPr>
        <w:tc>
          <w:tcPr>
            <w:tcW w:w="3958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體育(</w:t>
            </w:r>
            <w:proofErr w:type="gramStart"/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一</w:t>
            </w:r>
            <w:proofErr w:type="gramEnd"/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體育(二)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體育(三)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體育(四)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</w:tr>
      <w:tr w:rsidR="00496FC3" w:rsidRPr="00DA5980" w:rsidTr="00496FC3">
        <w:trPr>
          <w:trHeight w:val="406"/>
          <w:jc w:val="center"/>
        </w:trPr>
        <w:tc>
          <w:tcPr>
            <w:tcW w:w="12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A1445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通識</w:t>
            </w:r>
          </w:p>
          <w:p w:rsidR="00496FC3" w:rsidRPr="00DA5980" w:rsidRDefault="00496FC3" w:rsidP="00A1445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課程</w:t>
            </w:r>
          </w:p>
        </w:tc>
        <w:tc>
          <w:tcPr>
            <w:tcW w:w="9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A1445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博雅</w:t>
            </w:r>
          </w:p>
          <w:p w:rsidR="00496FC3" w:rsidRPr="00DA5980" w:rsidRDefault="00496FC3" w:rsidP="00A1445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通識</w:t>
            </w:r>
          </w:p>
        </w:tc>
        <w:tc>
          <w:tcPr>
            <w:tcW w:w="168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A1445B">
            <w:pPr>
              <w:jc w:val="both"/>
              <w:rPr>
                <w:rFonts w:eastAsia="標楷體"/>
                <w:strike/>
                <w:color w:val="000000" w:themeColor="text1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sz w:val="22"/>
                <w:szCs w:val="22"/>
              </w:rPr>
              <w:t>美感與</w:t>
            </w:r>
            <w:r w:rsidRPr="00DA5980">
              <w:rPr>
                <w:rFonts w:eastAsia="標楷體"/>
                <w:color w:val="000000" w:themeColor="text1"/>
                <w:sz w:val="22"/>
                <w:szCs w:val="22"/>
              </w:rPr>
              <w:t>人文素養</w:t>
            </w:r>
          </w:p>
        </w:tc>
        <w:tc>
          <w:tcPr>
            <w:tcW w:w="1841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A1445B">
            <w:pPr>
              <w:widowControl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應修學分數</w:t>
            </w:r>
            <w:r w:rsidRPr="00DA598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10學分</w:t>
            </w:r>
          </w:p>
          <w:p w:rsidR="00496FC3" w:rsidRPr="00DA5980" w:rsidRDefault="00496FC3" w:rsidP="00A1445B">
            <w:pPr>
              <w:widowControl/>
              <w:snapToGrid w:val="0"/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DA598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（每課群必修1門）</w:t>
            </w:r>
          </w:p>
        </w:tc>
        <w:tc>
          <w:tcPr>
            <w:tcW w:w="15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博雅通識</w:t>
            </w:r>
          </w:p>
        </w:tc>
        <w:tc>
          <w:tcPr>
            <w:tcW w:w="2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6D477B">
            <w:pPr>
              <w:widowControl/>
              <w:snapToGrid w:val="0"/>
              <w:spacing w:line="24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博雅通識</w:t>
            </w:r>
          </w:p>
        </w:tc>
        <w:tc>
          <w:tcPr>
            <w:tcW w:w="2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6D477B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6D477B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6926E1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博雅通識</w:t>
            </w:r>
          </w:p>
        </w:tc>
        <w:tc>
          <w:tcPr>
            <w:tcW w:w="2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6926E1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4</w:t>
            </w:r>
          </w:p>
        </w:tc>
        <w:tc>
          <w:tcPr>
            <w:tcW w:w="2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6926E1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4</w:t>
            </w:r>
          </w:p>
        </w:tc>
        <w:tc>
          <w:tcPr>
            <w:tcW w:w="159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6D477B">
            <w:pPr>
              <w:widowControl/>
              <w:snapToGrid w:val="0"/>
              <w:spacing w:line="24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博雅通識</w:t>
            </w:r>
          </w:p>
        </w:tc>
        <w:tc>
          <w:tcPr>
            <w:tcW w:w="2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6D477B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6D477B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</w:tr>
      <w:tr w:rsidR="00496FC3" w:rsidRPr="00DA5980" w:rsidTr="00496FC3">
        <w:trPr>
          <w:trHeight w:val="406"/>
          <w:jc w:val="center"/>
        </w:trPr>
        <w:tc>
          <w:tcPr>
            <w:tcW w:w="12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A1445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A1445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A1445B">
            <w:pPr>
              <w:jc w:val="both"/>
              <w:rPr>
                <w:rFonts w:eastAsia="標楷體"/>
                <w:color w:val="000000" w:themeColor="text1"/>
                <w:sz w:val="22"/>
              </w:rPr>
            </w:pPr>
            <w:r w:rsidRPr="00DA5980">
              <w:rPr>
                <w:rFonts w:eastAsia="標楷體"/>
                <w:color w:val="000000" w:themeColor="text1"/>
                <w:sz w:val="22"/>
                <w:szCs w:val="22"/>
              </w:rPr>
              <w:t>科技與環境永續</w:t>
            </w:r>
          </w:p>
        </w:tc>
        <w:tc>
          <w:tcPr>
            <w:tcW w:w="1841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A1445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59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</w:tr>
      <w:tr w:rsidR="00496FC3" w:rsidRPr="00DA5980" w:rsidTr="00496FC3">
        <w:trPr>
          <w:trHeight w:val="406"/>
          <w:jc w:val="center"/>
        </w:trPr>
        <w:tc>
          <w:tcPr>
            <w:tcW w:w="12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A1445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A1445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A1445B">
            <w:pPr>
              <w:jc w:val="both"/>
              <w:rPr>
                <w:rFonts w:eastAsia="標楷體"/>
                <w:color w:val="000000" w:themeColor="text1"/>
                <w:sz w:val="22"/>
              </w:rPr>
            </w:pPr>
            <w:r w:rsidRPr="00DA5980">
              <w:rPr>
                <w:rFonts w:eastAsia="標楷體"/>
                <w:color w:val="000000" w:themeColor="text1"/>
                <w:sz w:val="22"/>
                <w:szCs w:val="22"/>
              </w:rPr>
              <w:t>社會與知識經濟</w:t>
            </w:r>
          </w:p>
        </w:tc>
        <w:tc>
          <w:tcPr>
            <w:tcW w:w="1841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A1445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59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</w:tr>
      <w:tr w:rsidR="00496FC3" w:rsidRPr="00DA5980" w:rsidTr="00496FC3">
        <w:trPr>
          <w:trHeight w:val="406"/>
          <w:jc w:val="center"/>
        </w:trPr>
        <w:tc>
          <w:tcPr>
            <w:tcW w:w="12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A1445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A1445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A1445B">
            <w:pPr>
              <w:jc w:val="both"/>
              <w:rPr>
                <w:rFonts w:eastAsia="標楷體"/>
                <w:color w:val="000000" w:themeColor="text1"/>
                <w:sz w:val="22"/>
              </w:rPr>
            </w:pPr>
            <w:r w:rsidRPr="00DA5980">
              <w:rPr>
                <w:rFonts w:eastAsia="標楷體"/>
                <w:color w:val="000000" w:themeColor="text1"/>
                <w:sz w:val="22"/>
                <w:szCs w:val="22"/>
              </w:rPr>
              <w:t>歷史與多元思維</w:t>
            </w:r>
          </w:p>
        </w:tc>
        <w:tc>
          <w:tcPr>
            <w:tcW w:w="1841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A1445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59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</w:tr>
      <w:tr w:rsidR="00496FC3" w:rsidRPr="00DA5980" w:rsidTr="00496FC3">
        <w:trPr>
          <w:trHeight w:val="406"/>
          <w:jc w:val="center"/>
        </w:trPr>
        <w:tc>
          <w:tcPr>
            <w:tcW w:w="127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A1445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A1445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A1445B">
            <w:pPr>
              <w:jc w:val="both"/>
              <w:rPr>
                <w:rFonts w:eastAsia="標楷體"/>
                <w:color w:val="000000" w:themeColor="text1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sz w:val="22"/>
                <w:szCs w:val="22"/>
              </w:rPr>
              <w:t>全球</w:t>
            </w:r>
            <w:r w:rsidRPr="00DA5980">
              <w:rPr>
                <w:rFonts w:eastAsia="標楷體"/>
                <w:color w:val="000000" w:themeColor="text1"/>
                <w:sz w:val="22"/>
                <w:szCs w:val="22"/>
              </w:rPr>
              <w:t>與</w:t>
            </w:r>
            <w:r w:rsidRPr="00DA5980">
              <w:rPr>
                <w:rFonts w:eastAsia="標楷體" w:hint="eastAsia"/>
                <w:color w:val="000000" w:themeColor="text1"/>
                <w:sz w:val="22"/>
                <w:szCs w:val="22"/>
              </w:rPr>
              <w:t>未來趨勢</w:t>
            </w:r>
          </w:p>
        </w:tc>
        <w:tc>
          <w:tcPr>
            <w:tcW w:w="1841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A1445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59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DF0E9E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</w:tr>
      <w:tr w:rsidR="00496FC3" w:rsidRPr="00DA5980" w:rsidTr="00496FC3">
        <w:trPr>
          <w:trHeight w:val="454"/>
          <w:jc w:val="center"/>
        </w:trPr>
        <w:tc>
          <w:tcPr>
            <w:tcW w:w="12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0C494F">
            <w:pPr>
              <w:widowControl/>
              <w:snapToGrid w:val="0"/>
              <w:spacing w:line="360" w:lineRule="exact"/>
              <w:ind w:leftChars="-6" w:hangingChars="6" w:hanging="14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專業</w:t>
            </w:r>
          </w:p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課程</w:t>
            </w:r>
          </w:p>
        </w:tc>
        <w:tc>
          <w:tcPr>
            <w:tcW w:w="9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必修</w:t>
            </w:r>
          </w:p>
        </w:tc>
        <w:tc>
          <w:tcPr>
            <w:tcW w:w="168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6D31B8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不分領域</w:t>
            </w:r>
          </w:p>
        </w:tc>
        <w:tc>
          <w:tcPr>
            <w:tcW w:w="184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7C98" w:rsidRPr="00DA5980" w:rsidRDefault="00FC4A93" w:rsidP="00107C98">
            <w:pPr>
              <w:widowControl/>
              <w:snapToGrid w:val="0"/>
              <w:spacing w:line="360" w:lineRule="exact"/>
              <w:jc w:val="center"/>
              <w:rPr>
                <w:rFonts w:eastAsia="標楷體" w:hAnsi="標楷體"/>
                <w:color w:val="000000" w:themeColor="text1"/>
                <w:kern w:val="0"/>
              </w:rPr>
            </w:pPr>
            <w:r w:rsidRPr="00DA5980">
              <w:rPr>
                <w:rFonts w:eastAsia="標楷體" w:hAnsi="標楷體"/>
                <w:color w:val="000000" w:themeColor="text1"/>
                <w:kern w:val="0"/>
              </w:rPr>
              <w:t>應修學分數</w:t>
            </w:r>
          </w:p>
          <w:p w:rsidR="00496FC3" w:rsidRPr="00DA5980" w:rsidRDefault="00FC4A93" w:rsidP="00107C98">
            <w:pPr>
              <w:widowControl/>
              <w:snapToGrid w:val="0"/>
              <w:spacing w:line="360" w:lineRule="exact"/>
              <w:jc w:val="center"/>
              <w:rPr>
                <w:rFonts w:eastAsia="標楷體" w:hAnsi="標楷體"/>
                <w:color w:val="000000" w:themeColor="text1"/>
                <w:kern w:val="0"/>
              </w:rPr>
            </w:pPr>
            <w:r w:rsidRPr="00DA5980">
              <w:rPr>
                <w:rFonts w:eastAsia="標楷體" w:hAnsi="標楷體" w:hint="eastAsia"/>
                <w:color w:val="000000" w:themeColor="text1"/>
                <w:kern w:val="0"/>
              </w:rPr>
              <w:t>88</w:t>
            </w:r>
            <w:r w:rsidRPr="00DA5980">
              <w:rPr>
                <w:rFonts w:eastAsia="標楷體" w:hAnsi="標楷體" w:hint="eastAsia"/>
                <w:color w:val="000000" w:themeColor="text1"/>
                <w:kern w:val="0"/>
              </w:rPr>
              <w:t>學分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微積分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proofErr w:type="gramStart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一</w:t>
            </w:r>
            <w:proofErr w:type="gramEnd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3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3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微積分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二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3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3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材料力學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工程數學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二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流體力學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二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proofErr w:type="gramStart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船舶放樣</w:t>
            </w:r>
            <w:proofErr w:type="gramEnd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二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船舶設計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proofErr w:type="gramStart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一</w:t>
            </w:r>
            <w:proofErr w:type="gramEnd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船舶設計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二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</w:tr>
      <w:tr w:rsidR="00496FC3" w:rsidRPr="00DA5980" w:rsidTr="00496FC3">
        <w:trPr>
          <w:trHeight w:val="454"/>
          <w:jc w:val="center"/>
        </w:trPr>
        <w:tc>
          <w:tcPr>
            <w:tcW w:w="12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F2765F">
            <w:pPr>
              <w:widowControl/>
              <w:snapToGrid w:val="0"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物理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proofErr w:type="gramStart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一</w:t>
            </w:r>
            <w:proofErr w:type="gramEnd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物理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二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熱力學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船體製圖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二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程式設計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輪機學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二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自動控制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船舶自動控制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</w:tr>
      <w:tr w:rsidR="00496FC3" w:rsidRPr="00DA5980" w:rsidTr="00496FC3">
        <w:trPr>
          <w:trHeight w:val="454"/>
          <w:jc w:val="center"/>
        </w:trPr>
        <w:tc>
          <w:tcPr>
            <w:tcW w:w="12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F2765F">
            <w:pPr>
              <w:widowControl/>
              <w:snapToGrid w:val="0"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造船及海洋工程概論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電腦輔助繪圖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二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船體幾何與計算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浮力</w:t>
            </w:r>
            <w:proofErr w:type="gramStart"/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與穩度</w:t>
            </w:r>
            <w:proofErr w:type="gramEnd"/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proofErr w:type="gramStart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船舶放樣</w:t>
            </w:r>
            <w:proofErr w:type="gramEnd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proofErr w:type="gramStart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一</w:t>
            </w:r>
            <w:proofErr w:type="gramEnd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結構原理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船舶結構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proofErr w:type="gramStart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一</w:t>
            </w:r>
            <w:proofErr w:type="gramEnd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船舶結構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二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</w:tr>
      <w:tr w:rsidR="00496FC3" w:rsidRPr="00DA5980" w:rsidTr="00496FC3">
        <w:trPr>
          <w:trHeight w:val="454"/>
          <w:jc w:val="center"/>
        </w:trPr>
        <w:tc>
          <w:tcPr>
            <w:tcW w:w="12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F2765F">
            <w:pPr>
              <w:widowControl/>
              <w:snapToGrid w:val="0"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電腦輔助繪圖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proofErr w:type="gramStart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一</w:t>
            </w:r>
            <w:proofErr w:type="gramEnd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應用力學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二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工程數學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proofErr w:type="gramStart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一</w:t>
            </w:r>
            <w:proofErr w:type="gramEnd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流體力學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proofErr w:type="gramStart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一</w:t>
            </w:r>
            <w:proofErr w:type="gramEnd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船舶阻力與推進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proofErr w:type="gramStart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一</w:t>
            </w:r>
            <w:proofErr w:type="gramEnd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工程實驗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二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海洋工程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proofErr w:type="gramStart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一</w:t>
            </w:r>
            <w:proofErr w:type="gramEnd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海洋工程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二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</w:tr>
      <w:tr w:rsidR="00496FC3" w:rsidRPr="00DA5980" w:rsidTr="00496FC3">
        <w:trPr>
          <w:trHeight w:val="454"/>
          <w:jc w:val="center"/>
        </w:trPr>
        <w:tc>
          <w:tcPr>
            <w:tcW w:w="12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F2765F">
            <w:pPr>
              <w:widowControl/>
              <w:snapToGrid w:val="0"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應用力學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proofErr w:type="gramStart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一</w:t>
            </w:r>
            <w:proofErr w:type="gramEnd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電工學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二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船體製圖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proofErr w:type="gramStart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一</w:t>
            </w:r>
            <w:proofErr w:type="gramEnd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電工實驗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二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輪機學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proofErr w:type="gramStart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一</w:t>
            </w:r>
            <w:proofErr w:type="gramEnd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</w:tr>
      <w:tr w:rsidR="00496FC3" w:rsidRPr="00DA5980" w:rsidTr="00496FC3">
        <w:trPr>
          <w:trHeight w:val="454"/>
          <w:jc w:val="center"/>
        </w:trPr>
        <w:tc>
          <w:tcPr>
            <w:tcW w:w="12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F2765F">
            <w:pPr>
              <w:widowControl/>
              <w:snapToGrid w:val="0"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電工學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proofErr w:type="gramStart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一</w:t>
            </w:r>
            <w:proofErr w:type="gramEnd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造船產業實務實習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二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船舶</w:t>
            </w:r>
            <w:proofErr w:type="gramStart"/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艤</w:t>
            </w:r>
            <w:proofErr w:type="gramEnd"/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裝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proofErr w:type="gramStart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一</w:t>
            </w:r>
            <w:proofErr w:type="gramEnd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造船產業實務實習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四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工程實驗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proofErr w:type="gramStart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一</w:t>
            </w:r>
            <w:proofErr w:type="gramEnd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</w:tr>
      <w:tr w:rsidR="00496FC3" w:rsidRPr="00DA5980" w:rsidTr="00C305D7">
        <w:trPr>
          <w:trHeight w:val="454"/>
          <w:jc w:val="center"/>
        </w:trPr>
        <w:tc>
          <w:tcPr>
            <w:tcW w:w="12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F2765F">
            <w:pPr>
              <w:widowControl/>
              <w:snapToGrid w:val="0"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造船產業實務實習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proofErr w:type="gramStart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一</w:t>
            </w:r>
            <w:proofErr w:type="gramEnd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造船產業實務實習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三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</w:tr>
      <w:tr w:rsidR="00496FC3" w:rsidRPr="00DA5980" w:rsidTr="00C305D7">
        <w:trPr>
          <w:trHeight w:val="454"/>
          <w:jc w:val="center"/>
        </w:trPr>
        <w:tc>
          <w:tcPr>
            <w:tcW w:w="12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6D31B8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電工實驗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proofErr w:type="gramStart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一</w:t>
            </w:r>
            <w:proofErr w:type="gramEnd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</w:tr>
      <w:tr w:rsidR="00496FC3" w:rsidRPr="00DA5980" w:rsidTr="00496FC3">
        <w:trPr>
          <w:trHeight w:val="454"/>
          <w:jc w:val="center"/>
        </w:trPr>
        <w:tc>
          <w:tcPr>
            <w:tcW w:w="12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A52B48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選修</w:t>
            </w:r>
          </w:p>
        </w:tc>
        <w:tc>
          <w:tcPr>
            <w:tcW w:w="168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A52B48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不分領域</w:t>
            </w:r>
          </w:p>
        </w:tc>
        <w:tc>
          <w:tcPr>
            <w:tcW w:w="184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7C98" w:rsidRPr="00DA5980" w:rsidRDefault="00FC4A93" w:rsidP="00107C98">
            <w:pPr>
              <w:widowControl/>
              <w:snapToGrid w:val="0"/>
              <w:spacing w:line="360" w:lineRule="exact"/>
              <w:jc w:val="center"/>
              <w:rPr>
                <w:rFonts w:eastAsia="標楷體" w:hAnsi="標楷體"/>
                <w:color w:val="000000" w:themeColor="text1"/>
                <w:kern w:val="0"/>
              </w:rPr>
            </w:pPr>
            <w:r w:rsidRPr="00DA5980">
              <w:rPr>
                <w:rFonts w:eastAsia="標楷體" w:hAnsi="標楷體"/>
                <w:color w:val="000000" w:themeColor="text1"/>
                <w:kern w:val="0"/>
              </w:rPr>
              <w:t>應修學分數</w:t>
            </w:r>
          </w:p>
          <w:p w:rsidR="00496FC3" w:rsidRPr="00DA5980" w:rsidRDefault="00FC4A93" w:rsidP="00107C98">
            <w:pPr>
              <w:widowControl/>
              <w:snapToGrid w:val="0"/>
              <w:spacing w:line="360" w:lineRule="exact"/>
              <w:jc w:val="center"/>
              <w:rPr>
                <w:rFonts w:eastAsia="標楷體" w:hAnsi="標楷體"/>
                <w:color w:val="000000" w:themeColor="text1"/>
                <w:kern w:val="0"/>
              </w:rPr>
            </w:pPr>
            <w:r w:rsidRPr="00DA5980">
              <w:rPr>
                <w:rFonts w:eastAsia="標楷體" w:hAnsi="標楷體" w:hint="eastAsia"/>
                <w:color w:val="000000" w:themeColor="text1"/>
                <w:kern w:val="0"/>
              </w:rPr>
              <w:t>22</w:t>
            </w:r>
            <w:r w:rsidRPr="00DA5980">
              <w:rPr>
                <w:rFonts w:eastAsia="標楷體" w:hAnsi="標楷體" w:hint="eastAsia"/>
                <w:color w:val="000000" w:themeColor="text1"/>
                <w:kern w:val="0"/>
              </w:rPr>
              <w:t>學分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造船產業概論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DA5980">
              <w:rPr>
                <w:rFonts w:ascii="標楷體" w:eastAsia="標楷體" w:hAnsi="標楷體"/>
                <w:bCs/>
                <w:color w:val="000000" w:themeColor="text1"/>
              </w:rPr>
              <w:t>造船軟體應用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可程式控制器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電工機械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船舶結構實務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電腦輔助船舶設計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proofErr w:type="gramStart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一</w:t>
            </w:r>
            <w:proofErr w:type="gramEnd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1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噪音控制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</w:tr>
      <w:tr w:rsidR="00496FC3" w:rsidRPr="00DA5980" w:rsidTr="0029461A">
        <w:trPr>
          <w:trHeight w:val="454"/>
          <w:jc w:val="center"/>
        </w:trPr>
        <w:tc>
          <w:tcPr>
            <w:tcW w:w="12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F2765F">
            <w:pPr>
              <w:widowControl/>
              <w:snapToGrid w:val="0"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F2765F">
            <w:pPr>
              <w:widowControl/>
              <w:snapToGrid w:val="0"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船舶</w:t>
            </w:r>
            <w:proofErr w:type="gramStart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艤</w:t>
            </w:r>
            <w:proofErr w:type="gramEnd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裝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二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造船產業實務實習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五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造船產業實務實習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六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造船產業實務實習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七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造船產業實務實習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八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</w:tr>
      <w:tr w:rsidR="00496FC3" w:rsidRPr="00DA5980" w:rsidTr="0029461A">
        <w:trPr>
          <w:trHeight w:val="454"/>
          <w:jc w:val="center"/>
        </w:trPr>
        <w:tc>
          <w:tcPr>
            <w:tcW w:w="12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F2765F">
            <w:pPr>
              <w:widowControl/>
              <w:snapToGrid w:val="0"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F2765F">
            <w:pPr>
              <w:widowControl/>
              <w:snapToGrid w:val="0"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特種船型阻力與推進系統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船舶阻力與推進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二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輪機設計實務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電腦輔助船舶設計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(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二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</w:tr>
      <w:tr w:rsidR="00496FC3" w:rsidRPr="00DA5980" w:rsidTr="0029461A">
        <w:trPr>
          <w:trHeight w:val="454"/>
          <w:jc w:val="center"/>
        </w:trPr>
        <w:tc>
          <w:tcPr>
            <w:tcW w:w="12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F2765F">
            <w:pPr>
              <w:widowControl/>
              <w:snapToGrid w:val="0"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F2765F">
            <w:pPr>
              <w:widowControl/>
              <w:snapToGrid w:val="0"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626008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</w:rPr>
              <w:t>船用電學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626008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626008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船廠實務與基本技能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造船工程管理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船舶</w:t>
            </w:r>
            <w:proofErr w:type="gramStart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艤</w:t>
            </w:r>
            <w:proofErr w:type="gramEnd"/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裝設計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</w:tr>
      <w:tr w:rsidR="00496FC3" w:rsidRPr="00DA5980" w:rsidTr="0029461A">
        <w:trPr>
          <w:trHeight w:val="454"/>
          <w:jc w:val="center"/>
        </w:trPr>
        <w:tc>
          <w:tcPr>
            <w:tcW w:w="12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C224EB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F2765F">
            <w:pPr>
              <w:widowControl/>
              <w:snapToGrid w:val="0"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F2765F">
            <w:pPr>
              <w:widowControl/>
              <w:snapToGrid w:val="0"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船舶建造實務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船舶防蝕與防治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C98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FRP</w:t>
            </w: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船體結構</w:t>
            </w:r>
          </w:p>
          <w:p w:rsidR="00496FC3" w:rsidRPr="00DA5980" w:rsidRDefault="00496FC3" w:rsidP="00107C98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設計與計算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C3" w:rsidRPr="00DA5980" w:rsidRDefault="00496FC3" w:rsidP="00107C98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</w:tr>
      <w:tr w:rsidR="00F070EA" w:rsidRPr="00DA5980" w:rsidTr="0029461A">
        <w:trPr>
          <w:trHeight w:val="454"/>
          <w:jc w:val="center"/>
        </w:trPr>
        <w:tc>
          <w:tcPr>
            <w:tcW w:w="12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船廠生產管理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  <w:r w:rsidRPr="00DA5980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7639BE" w:rsidRDefault="00F070EA" w:rsidP="00F070EA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  <w:proofErr w:type="gramStart"/>
            <w:r w:rsidRPr="007639BE">
              <w:rPr>
                <w:rFonts w:ascii="標楷體" w:eastAsia="標楷體" w:hAnsi="標楷體" w:cs="新細明體" w:hint="eastAsia"/>
                <w:kern w:val="0"/>
                <w:sz w:val="22"/>
              </w:rPr>
              <w:t>銲</w:t>
            </w:r>
            <w:proofErr w:type="gramEnd"/>
            <w:r w:rsidRPr="007639BE">
              <w:rPr>
                <w:rFonts w:ascii="標楷體" w:eastAsia="標楷體" w:hAnsi="標楷體" w:cs="新細明體" w:hint="eastAsia"/>
                <w:kern w:val="0"/>
                <w:sz w:val="22"/>
              </w:rPr>
              <w:t>接實務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7639BE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kern w:val="0"/>
                <w:sz w:val="22"/>
              </w:rPr>
            </w:pPr>
            <w:r w:rsidRPr="007639BE">
              <w:rPr>
                <w:rFonts w:eastAsia="標楷體"/>
                <w:kern w:val="0"/>
                <w:sz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7639BE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kern w:val="0"/>
                <w:sz w:val="22"/>
              </w:rPr>
            </w:pPr>
            <w:r w:rsidRPr="007639BE">
              <w:rPr>
                <w:rFonts w:eastAsia="標楷體"/>
                <w:kern w:val="0"/>
                <w:sz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7639BE" w:rsidRDefault="00F070EA" w:rsidP="00F070EA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7639BE">
              <w:rPr>
                <w:rFonts w:ascii="標楷體" w:eastAsia="標楷體" w:hAnsi="標楷體" w:cs="新細明體" w:hint="eastAsia"/>
                <w:kern w:val="0"/>
                <w:sz w:val="22"/>
              </w:rPr>
              <w:t>特殊</w:t>
            </w:r>
            <w:proofErr w:type="gramStart"/>
            <w:r w:rsidRPr="007639BE">
              <w:rPr>
                <w:rFonts w:ascii="標楷體" w:eastAsia="標楷體" w:hAnsi="標楷體" w:cs="新細明體" w:hint="eastAsia"/>
                <w:kern w:val="0"/>
                <w:sz w:val="22"/>
              </w:rPr>
              <w:t>銲</w:t>
            </w:r>
            <w:proofErr w:type="gramEnd"/>
            <w:r w:rsidRPr="007639BE">
              <w:rPr>
                <w:rFonts w:ascii="標楷體" w:eastAsia="標楷體" w:hAnsi="標楷體" w:cs="新細明體" w:hint="eastAsia"/>
                <w:kern w:val="0"/>
                <w:sz w:val="22"/>
              </w:rPr>
              <w:t>接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7639BE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kern w:val="0"/>
                <w:sz w:val="22"/>
              </w:rPr>
            </w:pPr>
            <w:r w:rsidRPr="007639BE">
              <w:rPr>
                <w:rFonts w:eastAsia="標楷體"/>
                <w:kern w:val="0"/>
                <w:sz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70EA" w:rsidRPr="007639BE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kern w:val="0"/>
                <w:sz w:val="22"/>
              </w:rPr>
            </w:pPr>
            <w:r w:rsidRPr="007639BE">
              <w:rPr>
                <w:rFonts w:eastAsia="標楷體"/>
                <w:kern w:val="0"/>
                <w:sz w:val="22"/>
              </w:rPr>
              <w:t>2</w:t>
            </w:r>
          </w:p>
        </w:tc>
      </w:tr>
      <w:tr w:rsidR="00F070EA" w:rsidRPr="00DA5980" w:rsidTr="0029461A">
        <w:trPr>
          <w:trHeight w:val="454"/>
          <w:jc w:val="center"/>
        </w:trPr>
        <w:tc>
          <w:tcPr>
            <w:tcW w:w="12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70EA" w:rsidRPr="00DA5980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186F56" w:rsidRDefault="00F070EA" w:rsidP="00F070EA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  <w:szCs w:val="22"/>
                <w:highlight w:val="yellow"/>
              </w:rPr>
            </w:pPr>
            <w:r w:rsidRPr="00186F56">
              <w:rPr>
                <w:rFonts w:eastAsia="標楷體" w:hint="eastAsia"/>
                <w:color w:val="000000" w:themeColor="text1"/>
                <w:kern w:val="0"/>
                <w:sz w:val="22"/>
                <w:szCs w:val="22"/>
                <w:highlight w:val="yellow"/>
              </w:rPr>
              <w:t>非破壞檢測</w:t>
            </w:r>
            <w:r w:rsidR="00186F56" w:rsidRPr="00186F56">
              <w:rPr>
                <w:rFonts w:eastAsia="標楷體" w:hint="eastAsia"/>
                <w:color w:val="000000" w:themeColor="text1"/>
                <w:kern w:val="0"/>
                <w:sz w:val="22"/>
                <w:szCs w:val="22"/>
                <w:highlight w:val="yellow"/>
              </w:rPr>
              <w:t>(</w:t>
            </w:r>
            <w:proofErr w:type="gramStart"/>
            <w:r w:rsidR="00186F56" w:rsidRPr="00186F56">
              <w:rPr>
                <w:rFonts w:eastAsia="標楷體" w:hint="eastAsia"/>
                <w:color w:val="000000" w:themeColor="text1"/>
                <w:kern w:val="0"/>
                <w:sz w:val="22"/>
                <w:szCs w:val="22"/>
                <w:highlight w:val="yellow"/>
              </w:rPr>
              <w:t>一</w:t>
            </w:r>
            <w:proofErr w:type="gramEnd"/>
            <w:r w:rsidR="00186F56" w:rsidRPr="00186F56">
              <w:rPr>
                <w:rFonts w:eastAsia="標楷體" w:hint="eastAsia"/>
                <w:color w:val="000000" w:themeColor="text1"/>
                <w:kern w:val="0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186F56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  <w:szCs w:val="22"/>
                <w:highlight w:val="yellow"/>
              </w:rPr>
            </w:pPr>
            <w:r w:rsidRPr="00186F56">
              <w:rPr>
                <w:rFonts w:eastAsia="標楷體" w:hint="eastAsia"/>
                <w:color w:val="000000" w:themeColor="text1"/>
                <w:kern w:val="0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186F56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  <w:szCs w:val="22"/>
                <w:highlight w:val="yellow"/>
              </w:rPr>
            </w:pPr>
            <w:r w:rsidRPr="00186F56">
              <w:rPr>
                <w:rFonts w:eastAsia="標楷體" w:hint="eastAsia"/>
                <w:color w:val="000000" w:themeColor="text1"/>
                <w:kern w:val="0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496FC3" w:rsidRDefault="00F070EA" w:rsidP="00F070EA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超音波檢測實務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0EA" w:rsidRPr="00496FC3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70EA" w:rsidRPr="00496FC3" w:rsidRDefault="00F070EA" w:rsidP="00F070EA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2</w:t>
            </w:r>
          </w:p>
        </w:tc>
      </w:tr>
      <w:tr w:rsidR="00186F56" w:rsidRPr="00DA5980" w:rsidTr="007452C0">
        <w:trPr>
          <w:trHeight w:val="454"/>
          <w:jc w:val="center"/>
        </w:trPr>
        <w:tc>
          <w:tcPr>
            <w:tcW w:w="127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24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F56" w:rsidRPr="00DA5980" w:rsidRDefault="00186F56" w:rsidP="00186F56">
            <w:pPr>
              <w:widowControl/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F56" w:rsidRPr="00186F56" w:rsidRDefault="00186F56" w:rsidP="00186F56">
            <w:pPr>
              <w:widowControl/>
              <w:snapToGrid w:val="0"/>
              <w:spacing w:line="240" w:lineRule="exact"/>
              <w:rPr>
                <w:rFonts w:eastAsia="標楷體"/>
                <w:color w:val="000000" w:themeColor="text1"/>
                <w:kern w:val="0"/>
                <w:sz w:val="22"/>
                <w:szCs w:val="22"/>
                <w:highlight w:val="yellow"/>
              </w:rPr>
            </w:pPr>
            <w:r w:rsidRPr="00186F56">
              <w:rPr>
                <w:rFonts w:eastAsia="標楷體" w:hint="eastAsia"/>
                <w:color w:val="000000" w:themeColor="text1"/>
                <w:kern w:val="0"/>
                <w:sz w:val="22"/>
                <w:szCs w:val="22"/>
                <w:highlight w:val="yellow"/>
              </w:rPr>
              <w:t>非破壞檢測</w:t>
            </w:r>
            <w:r w:rsidRPr="00186F56">
              <w:rPr>
                <w:rFonts w:eastAsia="標楷體" w:hint="eastAsia"/>
                <w:color w:val="000000" w:themeColor="text1"/>
                <w:kern w:val="0"/>
                <w:sz w:val="22"/>
                <w:szCs w:val="22"/>
                <w:highlight w:val="yellow"/>
              </w:rPr>
              <w:t>(</w:t>
            </w:r>
            <w:r w:rsidRPr="00186F56">
              <w:rPr>
                <w:rFonts w:eastAsia="標楷體" w:hint="eastAsia"/>
                <w:color w:val="000000" w:themeColor="text1"/>
                <w:kern w:val="0"/>
                <w:sz w:val="22"/>
                <w:szCs w:val="22"/>
                <w:highlight w:val="yellow"/>
              </w:rPr>
              <w:t>二</w:t>
            </w:r>
            <w:r w:rsidRPr="00186F56">
              <w:rPr>
                <w:rFonts w:eastAsia="標楷體" w:hint="eastAsia"/>
                <w:color w:val="000000" w:themeColor="text1"/>
                <w:kern w:val="0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F56" w:rsidRPr="00186F56" w:rsidRDefault="00186F56" w:rsidP="00186F56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  <w:szCs w:val="22"/>
                <w:highlight w:val="yellow"/>
              </w:rPr>
            </w:pPr>
            <w:r w:rsidRPr="00186F56">
              <w:rPr>
                <w:rFonts w:eastAsia="標楷體" w:hint="eastAsia"/>
                <w:color w:val="000000" w:themeColor="text1"/>
                <w:kern w:val="0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F56" w:rsidRPr="00186F56" w:rsidRDefault="00186F56" w:rsidP="00186F56">
            <w:pPr>
              <w:widowControl/>
              <w:snapToGrid w:val="0"/>
              <w:spacing w:line="24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  <w:szCs w:val="22"/>
                <w:highlight w:val="yellow"/>
              </w:rPr>
            </w:pPr>
            <w:r w:rsidRPr="00186F56">
              <w:rPr>
                <w:rFonts w:eastAsia="標楷體" w:hint="eastAsia"/>
                <w:color w:val="000000" w:themeColor="text1"/>
                <w:kern w:val="0"/>
                <w:sz w:val="22"/>
                <w:szCs w:val="22"/>
                <w:highlight w:val="yellow"/>
              </w:rPr>
              <w:t>2</w:t>
            </w:r>
          </w:p>
        </w:tc>
      </w:tr>
    </w:tbl>
    <w:p w:rsidR="007B155C" w:rsidRPr="00DA5980" w:rsidRDefault="007B155C" w:rsidP="007B155C">
      <w:pPr>
        <w:snapToGrid w:val="0"/>
        <w:spacing w:line="300" w:lineRule="exact"/>
        <w:ind w:leftChars="177" w:left="425"/>
        <w:rPr>
          <w:rFonts w:ascii="標楷體" w:eastAsia="標楷體" w:hAnsi="標楷體"/>
          <w:color w:val="000000" w:themeColor="text1"/>
          <w:sz w:val="26"/>
          <w:szCs w:val="26"/>
        </w:rPr>
      </w:pPr>
      <w:r w:rsidRPr="00DA5980">
        <w:rPr>
          <w:rFonts w:ascii="標楷體" w:eastAsia="標楷體" w:hAnsi="標楷體"/>
          <w:b/>
          <w:bCs/>
          <w:color w:val="000000" w:themeColor="text1"/>
          <w:sz w:val="26"/>
          <w:szCs w:val="26"/>
        </w:rPr>
        <w:t>備註：</w:t>
      </w:r>
      <w:r w:rsidRPr="00DA5980">
        <w:rPr>
          <w:rFonts w:ascii="標楷體" w:eastAsia="標楷體" w:hAnsi="標楷體"/>
          <w:color w:val="000000" w:themeColor="text1"/>
          <w:sz w:val="26"/>
          <w:szCs w:val="26"/>
        </w:rPr>
        <w:t xml:space="preserve"> </w:t>
      </w:r>
    </w:p>
    <w:p w:rsidR="000D740A" w:rsidRPr="00DA5980" w:rsidRDefault="000D740A" w:rsidP="000D740A">
      <w:pPr>
        <w:snapToGrid w:val="0"/>
        <w:spacing w:line="300" w:lineRule="exact"/>
        <w:ind w:leftChars="413" w:left="991"/>
        <w:rPr>
          <w:rFonts w:eastAsia="標楷體" w:hAnsi="標楷體"/>
          <w:color w:val="000000" w:themeColor="text1"/>
          <w:sz w:val="26"/>
          <w:szCs w:val="26"/>
        </w:rPr>
      </w:pP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一、畢業總學分數為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130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學分。</w:t>
      </w:r>
    </w:p>
    <w:p w:rsidR="000D740A" w:rsidRPr="00DA5980" w:rsidRDefault="000D740A" w:rsidP="000D740A">
      <w:pPr>
        <w:snapToGrid w:val="0"/>
        <w:spacing w:line="300" w:lineRule="exact"/>
        <w:ind w:leftChars="413" w:left="991"/>
        <w:rPr>
          <w:rFonts w:eastAsia="標楷體" w:hAnsi="標楷體"/>
          <w:color w:val="000000" w:themeColor="text1"/>
          <w:sz w:val="26"/>
          <w:szCs w:val="26"/>
        </w:rPr>
      </w:pP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二、必修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88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學分，選修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22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學分。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(</w:t>
      </w:r>
      <w:proofErr w:type="gramStart"/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不含校共同</w:t>
      </w:r>
      <w:proofErr w:type="gramEnd"/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必修課程及通識課程的學分數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)</w:t>
      </w:r>
    </w:p>
    <w:p w:rsidR="000D740A" w:rsidRPr="00DA5980" w:rsidRDefault="000D740A" w:rsidP="000D740A">
      <w:pPr>
        <w:snapToGrid w:val="0"/>
        <w:spacing w:line="300" w:lineRule="exact"/>
        <w:ind w:leftChars="413" w:left="991"/>
        <w:rPr>
          <w:rFonts w:eastAsia="標楷體" w:hAnsi="標楷體"/>
          <w:color w:val="000000" w:themeColor="text1"/>
          <w:sz w:val="26"/>
          <w:szCs w:val="26"/>
        </w:rPr>
      </w:pP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三、校共同必修課程及通識課程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20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學分；相關規定依據本校「共同教育課程實施辦法」、「共同教育課程結構規劃表」及「語言教學實施要點」。</w:t>
      </w:r>
    </w:p>
    <w:p w:rsidR="000D740A" w:rsidRPr="00DA5980" w:rsidRDefault="000D740A" w:rsidP="000D740A">
      <w:pPr>
        <w:snapToGrid w:val="0"/>
        <w:spacing w:line="300" w:lineRule="exact"/>
        <w:ind w:leftChars="413" w:left="991"/>
        <w:rPr>
          <w:rFonts w:eastAsia="標楷體" w:hAnsi="標楷體"/>
          <w:color w:val="000000" w:themeColor="text1"/>
          <w:sz w:val="26"/>
          <w:szCs w:val="26"/>
        </w:rPr>
      </w:pP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四、學生修讀所屬學院之「學院共同課程」應認列為本系專業課程學分；修讀所屬學院之「學院跨領域課程」或其他學院開課之課程，則認列為外系課程學分。</w:t>
      </w:r>
    </w:p>
    <w:p w:rsidR="000D740A" w:rsidRPr="00DA5980" w:rsidRDefault="000D740A" w:rsidP="000D740A">
      <w:pPr>
        <w:snapToGrid w:val="0"/>
        <w:spacing w:line="300" w:lineRule="exact"/>
        <w:ind w:leftChars="413" w:left="991"/>
        <w:rPr>
          <w:rFonts w:eastAsia="標楷體" w:hAnsi="標楷體"/>
          <w:color w:val="000000" w:themeColor="text1"/>
          <w:sz w:val="26"/>
          <w:szCs w:val="26"/>
        </w:rPr>
      </w:pP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五、系所訂定條件（學程、檢定、證照、承認外系學分及其他）：</w:t>
      </w:r>
    </w:p>
    <w:p w:rsidR="000D740A" w:rsidRPr="00DA5980" w:rsidRDefault="000D740A" w:rsidP="000D740A">
      <w:pPr>
        <w:snapToGrid w:val="0"/>
        <w:spacing w:line="300" w:lineRule="exact"/>
        <w:ind w:leftChars="650" w:left="1560"/>
        <w:rPr>
          <w:rFonts w:eastAsia="標楷體" w:hAnsi="標楷體"/>
          <w:color w:val="000000" w:themeColor="text1"/>
          <w:sz w:val="26"/>
          <w:szCs w:val="26"/>
        </w:rPr>
      </w:pP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(</w:t>
      </w:r>
      <w:proofErr w:type="gramStart"/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一</w:t>
      </w:r>
      <w:proofErr w:type="gramEnd"/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)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、</w:t>
      </w:r>
      <w:r w:rsidRPr="00DA5980">
        <w:rPr>
          <w:rFonts w:eastAsia="標楷體" w:hAnsi="標楷體"/>
          <w:color w:val="000000" w:themeColor="text1"/>
          <w:sz w:val="26"/>
          <w:szCs w:val="26"/>
        </w:rPr>
        <w:t>進修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處</w:t>
      </w:r>
      <w:r w:rsidRPr="00DA5980">
        <w:rPr>
          <w:rFonts w:eastAsia="標楷體" w:hAnsi="標楷體"/>
          <w:color w:val="000000" w:themeColor="text1"/>
          <w:sz w:val="26"/>
          <w:szCs w:val="26"/>
        </w:rPr>
        <w:t>造船及海洋工程系四技學生，最低畢業總學分為</w:t>
      </w:r>
      <w:r w:rsidRPr="00DA5980">
        <w:rPr>
          <w:rFonts w:eastAsia="標楷體" w:hAnsi="標楷體"/>
          <w:color w:val="000000" w:themeColor="text1"/>
          <w:sz w:val="26"/>
          <w:szCs w:val="26"/>
        </w:rPr>
        <w:t>130</w:t>
      </w:r>
      <w:r w:rsidRPr="00DA5980">
        <w:rPr>
          <w:rFonts w:eastAsia="標楷體" w:hAnsi="標楷體"/>
          <w:color w:val="000000" w:themeColor="text1"/>
          <w:sz w:val="26"/>
          <w:szCs w:val="26"/>
        </w:rPr>
        <w:t>學分，包含共同科目</w:t>
      </w:r>
      <w:r w:rsidRPr="00DA5980">
        <w:rPr>
          <w:rFonts w:eastAsia="標楷體" w:hAnsi="標楷體"/>
          <w:color w:val="000000" w:themeColor="text1"/>
          <w:sz w:val="26"/>
          <w:szCs w:val="26"/>
        </w:rPr>
        <w:t>2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0</w:t>
      </w:r>
      <w:r w:rsidRPr="00DA5980">
        <w:rPr>
          <w:rFonts w:eastAsia="標楷體" w:hAnsi="標楷體"/>
          <w:color w:val="000000" w:themeColor="text1"/>
          <w:sz w:val="26"/>
          <w:szCs w:val="26"/>
        </w:rPr>
        <w:t>學分、專業必修科目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8</w:t>
      </w:r>
      <w:r w:rsidRPr="00DA5980">
        <w:rPr>
          <w:rFonts w:eastAsia="標楷體" w:hAnsi="標楷體"/>
          <w:color w:val="000000" w:themeColor="text1"/>
          <w:sz w:val="26"/>
          <w:szCs w:val="26"/>
        </w:rPr>
        <w:t>8</w:t>
      </w:r>
      <w:r w:rsidRPr="00DA5980">
        <w:rPr>
          <w:rFonts w:eastAsia="標楷體" w:hAnsi="標楷體"/>
          <w:color w:val="000000" w:themeColor="text1"/>
          <w:sz w:val="26"/>
          <w:szCs w:val="26"/>
        </w:rPr>
        <w:t>學分，選修科目最低</w:t>
      </w:r>
      <w:r w:rsidRPr="00DA5980">
        <w:rPr>
          <w:rFonts w:eastAsia="標楷體" w:hAnsi="標楷體"/>
          <w:color w:val="000000" w:themeColor="text1"/>
          <w:sz w:val="26"/>
          <w:szCs w:val="26"/>
        </w:rPr>
        <w:t>2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2</w:t>
      </w:r>
      <w:r w:rsidRPr="00DA5980">
        <w:rPr>
          <w:rFonts w:eastAsia="標楷體" w:hAnsi="標楷體"/>
          <w:color w:val="000000" w:themeColor="text1"/>
          <w:sz w:val="26"/>
          <w:szCs w:val="26"/>
        </w:rPr>
        <w:t>學分，其中專業選修最低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20</w:t>
      </w:r>
      <w:r w:rsidRPr="00DA5980">
        <w:rPr>
          <w:rFonts w:eastAsia="標楷體" w:hAnsi="標楷體"/>
          <w:color w:val="000000" w:themeColor="text1"/>
          <w:sz w:val="26"/>
          <w:szCs w:val="26"/>
        </w:rPr>
        <w:t>學分。</w:t>
      </w:r>
    </w:p>
    <w:p w:rsidR="000D740A" w:rsidRPr="00DA5980" w:rsidRDefault="000D740A" w:rsidP="000D740A">
      <w:pPr>
        <w:snapToGrid w:val="0"/>
        <w:spacing w:line="300" w:lineRule="exact"/>
        <w:ind w:leftChars="650" w:left="2267" w:rightChars="684" w:right="1642" w:hangingChars="272" w:hanging="707"/>
        <w:rPr>
          <w:rFonts w:eastAsia="標楷體" w:hAnsi="標楷體"/>
          <w:color w:val="000000" w:themeColor="text1"/>
          <w:sz w:val="26"/>
          <w:szCs w:val="26"/>
        </w:rPr>
      </w:pP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lastRenderedPageBreak/>
        <w:t>(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二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)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、本進修處產業攜手合作專班課程，經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106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年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1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月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11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日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105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學年度第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1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學期第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3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次系課程會議決議修訂通過，經院課程會議、校課程會議決議通過後，</w:t>
      </w:r>
      <w:r w:rsidRPr="00DA5980">
        <w:rPr>
          <w:rFonts w:eastAsia="標楷體" w:hAnsi="標楷體"/>
          <w:color w:val="000000" w:themeColor="text1"/>
          <w:sz w:val="26"/>
          <w:szCs w:val="26"/>
        </w:rPr>
        <w:t>自</w:t>
      </w:r>
      <w:r w:rsidRPr="00DA5980">
        <w:rPr>
          <w:rFonts w:eastAsia="標楷體" w:hAnsi="標楷體"/>
          <w:color w:val="000000" w:themeColor="text1"/>
          <w:sz w:val="26"/>
          <w:szCs w:val="26"/>
        </w:rPr>
        <w:t>107</w:t>
      </w:r>
      <w:r w:rsidRPr="00DA5980">
        <w:rPr>
          <w:rFonts w:eastAsia="標楷體" w:hAnsi="標楷體"/>
          <w:color w:val="000000" w:themeColor="text1"/>
          <w:sz w:val="26"/>
          <w:szCs w:val="26"/>
        </w:rPr>
        <w:t>學年度進修處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四</w:t>
      </w:r>
      <w:proofErr w:type="gramStart"/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技台船造船</w:t>
      </w:r>
      <w:r w:rsidRPr="00DA5980">
        <w:rPr>
          <w:rFonts w:eastAsia="標楷體" w:hAnsi="標楷體"/>
          <w:color w:val="000000" w:themeColor="text1"/>
          <w:sz w:val="26"/>
          <w:szCs w:val="26"/>
        </w:rPr>
        <w:t>產攜專</w:t>
      </w:r>
      <w:proofErr w:type="gramEnd"/>
      <w:r w:rsidRPr="00DA5980">
        <w:rPr>
          <w:rFonts w:eastAsia="標楷體" w:hAnsi="標楷體"/>
          <w:color w:val="000000" w:themeColor="text1"/>
          <w:sz w:val="26"/>
          <w:szCs w:val="26"/>
        </w:rPr>
        <w:t>班新生入學適用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。</w:t>
      </w:r>
    </w:p>
    <w:p w:rsidR="000D740A" w:rsidRPr="00DA5980" w:rsidRDefault="000D740A" w:rsidP="000D740A">
      <w:pPr>
        <w:snapToGrid w:val="0"/>
        <w:spacing w:line="300" w:lineRule="exact"/>
        <w:ind w:leftChars="650" w:left="1560"/>
        <w:rPr>
          <w:rFonts w:eastAsia="標楷體" w:hAnsi="標楷體"/>
          <w:color w:val="000000" w:themeColor="text1"/>
          <w:sz w:val="26"/>
          <w:szCs w:val="26"/>
        </w:rPr>
      </w:pP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(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三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)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、本課程經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107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年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4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月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25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日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106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學年度第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2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學期第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1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次系課程會議修訂通過。</w:t>
      </w:r>
    </w:p>
    <w:p w:rsidR="00001776" w:rsidRDefault="00001776" w:rsidP="000D740A">
      <w:pPr>
        <w:snapToGrid w:val="0"/>
        <w:spacing w:line="300" w:lineRule="exact"/>
        <w:ind w:leftChars="650" w:left="1560"/>
        <w:rPr>
          <w:rFonts w:eastAsia="標楷體" w:hAnsi="標楷體"/>
          <w:color w:val="000000" w:themeColor="text1"/>
          <w:sz w:val="26"/>
          <w:szCs w:val="26"/>
        </w:rPr>
      </w:pP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(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四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)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、本課程經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107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年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11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月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14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日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107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學年度第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1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學期第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3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次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(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續開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)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系課程會議修訂通過</w:t>
      </w:r>
      <w:r w:rsidR="00720F02" w:rsidRPr="00DA5980">
        <w:rPr>
          <w:rFonts w:eastAsia="標楷體" w:hAnsi="標楷體" w:hint="eastAsia"/>
          <w:color w:val="000000" w:themeColor="text1"/>
          <w:sz w:val="26"/>
          <w:szCs w:val="26"/>
        </w:rPr>
        <w:t>，新增二年級下學期</w:t>
      </w:r>
      <w:r w:rsidR="00720F02" w:rsidRPr="00DA5980">
        <w:rPr>
          <w:rFonts w:eastAsia="標楷體" w:hAnsi="標楷體"/>
          <w:color w:val="000000" w:themeColor="text1"/>
          <w:sz w:val="26"/>
          <w:szCs w:val="26"/>
        </w:rPr>
        <w:t>「船用電學」</w:t>
      </w:r>
      <w:r w:rsidR="00720F02" w:rsidRPr="00DA5980">
        <w:rPr>
          <w:rFonts w:eastAsia="標楷體"/>
          <w:color w:val="000000" w:themeColor="text1"/>
          <w:sz w:val="26"/>
          <w:szCs w:val="26"/>
        </w:rPr>
        <w:t>2/2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。</w:t>
      </w:r>
    </w:p>
    <w:p w:rsidR="009267F4" w:rsidRPr="00DA5980" w:rsidRDefault="009267F4" w:rsidP="000D740A">
      <w:pPr>
        <w:snapToGrid w:val="0"/>
        <w:spacing w:line="300" w:lineRule="exact"/>
        <w:ind w:leftChars="650" w:left="1560"/>
        <w:rPr>
          <w:rFonts w:eastAsia="標楷體" w:hAnsi="標楷體"/>
          <w:color w:val="000000" w:themeColor="text1"/>
          <w:sz w:val="26"/>
          <w:szCs w:val="26"/>
        </w:rPr>
      </w:pPr>
      <w:r>
        <w:rPr>
          <w:rFonts w:eastAsia="標楷體" w:hAnsi="標楷體" w:hint="eastAsia"/>
          <w:color w:val="000000" w:themeColor="text1"/>
          <w:sz w:val="26"/>
          <w:szCs w:val="26"/>
        </w:rPr>
        <w:t>(</w:t>
      </w:r>
      <w:r>
        <w:rPr>
          <w:rFonts w:eastAsia="標楷體" w:hAnsi="標楷體" w:hint="eastAsia"/>
          <w:color w:val="000000" w:themeColor="text1"/>
          <w:sz w:val="26"/>
          <w:szCs w:val="26"/>
        </w:rPr>
        <w:t>五</w:t>
      </w:r>
      <w:r>
        <w:rPr>
          <w:rFonts w:eastAsia="標楷體" w:hAnsi="標楷體" w:hint="eastAsia"/>
          <w:color w:val="000000" w:themeColor="text1"/>
          <w:sz w:val="26"/>
          <w:szCs w:val="26"/>
        </w:rPr>
        <w:t>)</w:t>
      </w:r>
      <w:r>
        <w:rPr>
          <w:rFonts w:ascii="標楷體" w:eastAsia="標楷體" w:hAnsi="標楷體" w:hint="eastAsia"/>
          <w:color w:val="000000" w:themeColor="text1"/>
          <w:sz w:val="26"/>
          <w:szCs w:val="26"/>
        </w:rPr>
        <w:t>、</w:t>
      </w:r>
      <w:r w:rsidRPr="00D7785B">
        <w:rPr>
          <w:rFonts w:eastAsia="標楷體" w:hAnsi="標楷體" w:hint="eastAsia"/>
          <w:color w:val="000000" w:themeColor="text1"/>
          <w:sz w:val="26"/>
          <w:szCs w:val="26"/>
        </w:rPr>
        <w:t>本課程經</w:t>
      </w:r>
      <w:r w:rsidRPr="00D7785B">
        <w:rPr>
          <w:rFonts w:eastAsia="標楷體" w:hAnsi="標楷體" w:hint="eastAsia"/>
          <w:color w:val="000000" w:themeColor="text1"/>
          <w:sz w:val="26"/>
          <w:szCs w:val="26"/>
        </w:rPr>
        <w:t>108</w:t>
      </w:r>
      <w:r w:rsidRPr="00D7785B">
        <w:rPr>
          <w:rFonts w:eastAsia="標楷體" w:hAnsi="標楷體" w:hint="eastAsia"/>
          <w:color w:val="000000" w:themeColor="text1"/>
          <w:sz w:val="26"/>
          <w:szCs w:val="26"/>
        </w:rPr>
        <w:t>年</w:t>
      </w:r>
      <w:r w:rsidRPr="00D7785B">
        <w:rPr>
          <w:rFonts w:eastAsia="標楷體" w:hAnsi="標楷體" w:hint="eastAsia"/>
          <w:color w:val="000000" w:themeColor="text1"/>
          <w:sz w:val="26"/>
          <w:szCs w:val="26"/>
        </w:rPr>
        <w:t>4</w:t>
      </w:r>
      <w:r w:rsidRPr="00D7785B">
        <w:rPr>
          <w:rFonts w:eastAsia="標楷體" w:hAnsi="標楷體" w:hint="eastAsia"/>
          <w:color w:val="000000" w:themeColor="text1"/>
          <w:sz w:val="26"/>
          <w:szCs w:val="26"/>
        </w:rPr>
        <w:t>月</w:t>
      </w:r>
      <w:r w:rsidRPr="00D7785B">
        <w:rPr>
          <w:rFonts w:eastAsia="標楷體" w:hAnsi="標楷體" w:hint="eastAsia"/>
          <w:color w:val="000000" w:themeColor="text1"/>
          <w:sz w:val="26"/>
          <w:szCs w:val="26"/>
        </w:rPr>
        <w:t>16</w:t>
      </w:r>
      <w:r w:rsidRPr="00D7785B">
        <w:rPr>
          <w:rFonts w:eastAsia="標楷體" w:hAnsi="標楷體" w:hint="eastAsia"/>
          <w:color w:val="000000" w:themeColor="text1"/>
          <w:sz w:val="26"/>
          <w:szCs w:val="26"/>
        </w:rPr>
        <w:t>日第</w:t>
      </w:r>
      <w:r w:rsidRPr="00D7785B">
        <w:rPr>
          <w:rFonts w:eastAsia="標楷體" w:hAnsi="標楷體" w:hint="eastAsia"/>
          <w:color w:val="000000" w:themeColor="text1"/>
          <w:sz w:val="26"/>
          <w:szCs w:val="26"/>
        </w:rPr>
        <w:t>3</w:t>
      </w:r>
      <w:r w:rsidRPr="00D7785B">
        <w:rPr>
          <w:rFonts w:eastAsia="標楷體" w:hAnsi="標楷體" w:hint="eastAsia"/>
          <w:color w:val="000000" w:themeColor="text1"/>
          <w:sz w:val="26"/>
          <w:szCs w:val="26"/>
        </w:rPr>
        <w:t>次系課程會議</w:t>
      </w:r>
      <w:r w:rsidRPr="00D7785B">
        <w:rPr>
          <w:rFonts w:eastAsia="標楷體" w:hAnsi="標楷體"/>
          <w:color w:val="000000" w:themeColor="text1"/>
          <w:sz w:val="26"/>
          <w:szCs w:val="26"/>
        </w:rPr>
        <w:t>，</w:t>
      </w:r>
      <w:r w:rsidRPr="00D7785B">
        <w:rPr>
          <w:rFonts w:eastAsia="標楷體" w:hAnsi="標楷體" w:hint="eastAsia"/>
          <w:color w:val="000000" w:themeColor="text1"/>
          <w:sz w:val="26"/>
          <w:szCs w:val="26"/>
        </w:rPr>
        <w:t>新增修</w:t>
      </w:r>
      <w:r w:rsidRPr="00D7785B">
        <w:rPr>
          <w:rFonts w:eastAsia="標楷體" w:hAnsi="標楷體" w:hint="eastAsia"/>
          <w:color w:val="000000" w:themeColor="text1"/>
          <w:sz w:val="26"/>
          <w:szCs w:val="26"/>
        </w:rPr>
        <w:t>2</w:t>
      </w:r>
      <w:r w:rsidRPr="00D7785B">
        <w:rPr>
          <w:rFonts w:eastAsia="標楷體" w:hAnsi="標楷體" w:hint="eastAsia"/>
          <w:color w:val="000000" w:themeColor="text1"/>
          <w:sz w:val="26"/>
          <w:szCs w:val="26"/>
        </w:rPr>
        <w:t>上</w:t>
      </w:r>
      <w:r w:rsidRPr="00D7785B">
        <w:rPr>
          <w:rFonts w:ascii="標楷體" w:eastAsia="標楷體" w:hAnsi="標楷體" w:hint="eastAsia"/>
          <w:color w:val="000000" w:themeColor="text1"/>
          <w:sz w:val="26"/>
          <w:szCs w:val="26"/>
        </w:rPr>
        <w:t>「造船軟體應用</w:t>
      </w:r>
      <w:r w:rsidRPr="00D7785B">
        <w:rPr>
          <w:rFonts w:eastAsia="標楷體" w:hAnsi="標楷體"/>
          <w:color w:val="000000" w:themeColor="text1"/>
          <w:sz w:val="26"/>
          <w:szCs w:val="26"/>
        </w:rPr>
        <w:t>」</w:t>
      </w:r>
      <w:r w:rsidRPr="00D7785B">
        <w:rPr>
          <w:rFonts w:eastAsia="標楷體"/>
          <w:color w:val="000000" w:themeColor="text1"/>
          <w:sz w:val="26"/>
          <w:szCs w:val="26"/>
        </w:rPr>
        <w:t>2</w:t>
      </w:r>
      <w:r w:rsidRPr="00D7785B">
        <w:rPr>
          <w:rFonts w:eastAsia="標楷體" w:hAnsi="標楷體"/>
          <w:color w:val="000000" w:themeColor="text1"/>
          <w:sz w:val="26"/>
          <w:szCs w:val="26"/>
        </w:rPr>
        <w:t>學分</w:t>
      </w:r>
      <w:r w:rsidRPr="00D7785B">
        <w:rPr>
          <w:rFonts w:eastAsia="標楷體"/>
          <w:color w:val="000000" w:themeColor="text1"/>
          <w:sz w:val="26"/>
          <w:szCs w:val="26"/>
        </w:rPr>
        <w:t>2</w:t>
      </w:r>
      <w:r w:rsidRPr="00D7785B">
        <w:rPr>
          <w:rFonts w:eastAsia="標楷體" w:hAnsi="標楷體"/>
          <w:color w:val="000000" w:themeColor="text1"/>
          <w:sz w:val="26"/>
          <w:szCs w:val="26"/>
        </w:rPr>
        <w:t>小時。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修訂通過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108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學年度進四</w:t>
      </w:r>
      <w:proofErr w:type="gramStart"/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技產攜專</w:t>
      </w:r>
      <w:proofErr w:type="gramEnd"/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班入學新生適用。</w:t>
      </w:r>
    </w:p>
    <w:p w:rsidR="0083020D" w:rsidRDefault="0083020D" w:rsidP="000D740A">
      <w:pPr>
        <w:snapToGrid w:val="0"/>
        <w:spacing w:line="300" w:lineRule="exact"/>
        <w:ind w:leftChars="650" w:left="1560"/>
        <w:rPr>
          <w:rFonts w:eastAsia="標楷體" w:hAnsi="標楷體"/>
          <w:color w:val="000000" w:themeColor="text1"/>
          <w:sz w:val="26"/>
          <w:szCs w:val="26"/>
        </w:rPr>
      </w:pP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(</w:t>
      </w:r>
      <w:r w:rsidR="009267F4">
        <w:rPr>
          <w:rFonts w:eastAsia="標楷體" w:hAnsi="標楷體" w:hint="eastAsia"/>
          <w:color w:val="000000" w:themeColor="text1"/>
          <w:sz w:val="26"/>
          <w:szCs w:val="26"/>
        </w:rPr>
        <w:t>六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)</w:t>
      </w:r>
      <w:r w:rsidRPr="00DA5980">
        <w:rPr>
          <w:rFonts w:eastAsia="標楷體" w:hAnsi="標楷體" w:hint="eastAsia"/>
          <w:color w:val="000000" w:themeColor="text1"/>
          <w:sz w:val="26"/>
          <w:szCs w:val="26"/>
        </w:rPr>
        <w:t>、本課程經</w:t>
      </w:r>
      <w:r w:rsidR="009267F4" w:rsidRPr="009267F4">
        <w:rPr>
          <w:rFonts w:eastAsia="標楷體" w:hAnsi="標楷體" w:hint="eastAsia"/>
          <w:color w:val="000000" w:themeColor="text1"/>
          <w:sz w:val="26"/>
          <w:szCs w:val="26"/>
        </w:rPr>
        <w:t>10</w:t>
      </w:r>
      <w:r w:rsidR="009267F4" w:rsidRPr="007639BE">
        <w:rPr>
          <w:rFonts w:eastAsia="標楷體" w:hAnsi="標楷體" w:hint="eastAsia"/>
          <w:color w:val="000000" w:themeColor="text1"/>
          <w:sz w:val="26"/>
          <w:szCs w:val="26"/>
        </w:rPr>
        <w:t>9</w:t>
      </w:r>
      <w:r w:rsidR="009267F4" w:rsidRPr="007639BE">
        <w:rPr>
          <w:rFonts w:eastAsia="標楷體" w:hAnsi="標楷體" w:hint="eastAsia"/>
          <w:color w:val="000000" w:themeColor="text1"/>
          <w:sz w:val="26"/>
          <w:szCs w:val="26"/>
        </w:rPr>
        <w:t>年</w:t>
      </w:r>
      <w:r w:rsidR="009267F4" w:rsidRPr="007639BE">
        <w:rPr>
          <w:rFonts w:eastAsia="標楷體" w:hAnsi="標楷體" w:hint="eastAsia"/>
          <w:color w:val="000000" w:themeColor="text1"/>
          <w:sz w:val="26"/>
          <w:szCs w:val="26"/>
        </w:rPr>
        <w:t>3</w:t>
      </w:r>
      <w:r w:rsidR="009267F4" w:rsidRPr="007639BE">
        <w:rPr>
          <w:rFonts w:eastAsia="標楷體" w:hAnsi="標楷體" w:hint="eastAsia"/>
          <w:color w:val="000000" w:themeColor="text1"/>
          <w:sz w:val="26"/>
          <w:szCs w:val="26"/>
        </w:rPr>
        <w:t>月</w:t>
      </w:r>
      <w:r w:rsidR="009267F4" w:rsidRPr="007639BE">
        <w:rPr>
          <w:rFonts w:eastAsia="標楷體" w:hAnsi="標楷體" w:hint="eastAsia"/>
          <w:color w:val="000000" w:themeColor="text1"/>
          <w:sz w:val="26"/>
          <w:szCs w:val="26"/>
        </w:rPr>
        <w:t>23</w:t>
      </w:r>
      <w:r w:rsidR="009267F4" w:rsidRPr="007639BE">
        <w:rPr>
          <w:rFonts w:eastAsia="標楷體" w:hAnsi="標楷體" w:hint="eastAsia"/>
          <w:color w:val="000000" w:themeColor="text1"/>
          <w:sz w:val="26"/>
          <w:szCs w:val="26"/>
        </w:rPr>
        <w:t>日系課程會議新增修訂通過，新增四年級第一學期選修科目「</w:t>
      </w:r>
      <w:proofErr w:type="gramStart"/>
      <w:r w:rsidR="009267F4" w:rsidRPr="007639BE">
        <w:rPr>
          <w:rFonts w:eastAsia="標楷體" w:hAnsi="標楷體" w:hint="eastAsia"/>
          <w:color w:val="000000" w:themeColor="text1"/>
          <w:sz w:val="26"/>
          <w:szCs w:val="26"/>
        </w:rPr>
        <w:t>銲</w:t>
      </w:r>
      <w:proofErr w:type="gramEnd"/>
      <w:r w:rsidR="009267F4" w:rsidRPr="007639BE">
        <w:rPr>
          <w:rFonts w:eastAsia="標楷體" w:hAnsi="標楷體" w:hint="eastAsia"/>
          <w:color w:val="000000" w:themeColor="text1"/>
          <w:sz w:val="26"/>
          <w:szCs w:val="26"/>
        </w:rPr>
        <w:t>接實務」</w:t>
      </w:r>
      <w:r w:rsidR="009267F4" w:rsidRPr="007639BE">
        <w:rPr>
          <w:rFonts w:eastAsia="標楷體" w:hAnsi="標楷體" w:hint="eastAsia"/>
          <w:color w:val="000000" w:themeColor="text1"/>
          <w:sz w:val="26"/>
          <w:szCs w:val="26"/>
        </w:rPr>
        <w:t>2/2</w:t>
      </w:r>
      <w:r w:rsidR="009267F4" w:rsidRPr="007639BE">
        <w:rPr>
          <w:rFonts w:eastAsia="標楷體" w:hAnsi="標楷體" w:hint="eastAsia"/>
          <w:color w:val="000000" w:themeColor="text1"/>
          <w:sz w:val="26"/>
          <w:szCs w:val="26"/>
        </w:rPr>
        <w:t>、四年級第二學期選修科目「特殊</w:t>
      </w:r>
      <w:proofErr w:type="gramStart"/>
      <w:r w:rsidR="009267F4" w:rsidRPr="007639BE">
        <w:rPr>
          <w:rFonts w:eastAsia="標楷體" w:hAnsi="標楷體" w:hint="eastAsia"/>
          <w:color w:val="000000" w:themeColor="text1"/>
          <w:sz w:val="26"/>
          <w:szCs w:val="26"/>
        </w:rPr>
        <w:t>銲</w:t>
      </w:r>
      <w:proofErr w:type="gramEnd"/>
      <w:r w:rsidR="009267F4" w:rsidRPr="007639BE">
        <w:rPr>
          <w:rFonts w:eastAsia="標楷體" w:hAnsi="標楷體" w:hint="eastAsia"/>
          <w:color w:val="000000" w:themeColor="text1"/>
          <w:sz w:val="26"/>
          <w:szCs w:val="26"/>
        </w:rPr>
        <w:t>接」</w:t>
      </w:r>
      <w:r w:rsidR="009267F4" w:rsidRPr="007639BE">
        <w:rPr>
          <w:rFonts w:eastAsia="標楷體" w:hAnsi="標楷體" w:hint="eastAsia"/>
          <w:color w:val="000000" w:themeColor="text1"/>
          <w:sz w:val="26"/>
          <w:szCs w:val="26"/>
        </w:rPr>
        <w:t>2/2</w:t>
      </w:r>
      <w:r w:rsidR="009267F4" w:rsidRPr="007639BE">
        <w:rPr>
          <w:rFonts w:eastAsia="標楷體" w:hAnsi="標楷體" w:hint="eastAsia"/>
          <w:color w:val="000000" w:themeColor="text1"/>
          <w:sz w:val="26"/>
          <w:szCs w:val="26"/>
        </w:rPr>
        <w:t>。</w:t>
      </w:r>
    </w:p>
    <w:p w:rsidR="009267F4" w:rsidRDefault="009267F4" w:rsidP="000D740A">
      <w:pPr>
        <w:snapToGrid w:val="0"/>
        <w:spacing w:line="300" w:lineRule="exact"/>
        <w:ind w:leftChars="650" w:left="1560"/>
        <w:rPr>
          <w:rFonts w:eastAsia="標楷體" w:hAnsi="標楷體"/>
          <w:color w:val="000000" w:themeColor="text1"/>
          <w:sz w:val="26"/>
          <w:szCs w:val="26"/>
        </w:rPr>
      </w:pPr>
      <w:r>
        <w:rPr>
          <w:rFonts w:eastAsia="標楷體" w:hAnsi="標楷體" w:hint="eastAsia"/>
          <w:color w:val="000000" w:themeColor="text1"/>
          <w:sz w:val="26"/>
          <w:szCs w:val="26"/>
        </w:rPr>
        <w:t>(</w:t>
      </w:r>
      <w:r>
        <w:rPr>
          <w:rFonts w:eastAsia="標楷體" w:hAnsi="標楷體" w:hint="eastAsia"/>
          <w:color w:val="000000" w:themeColor="text1"/>
          <w:sz w:val="26"/>
          <w:szCs w:val="26"/>
        </w:rPr>
        <w:t>七</w:t>
      </w:r>
      <w:r>
        <w:rPr>
          <w:rFonts w:eastAsia="標楷體" w:hAnsi="標楷體" w:hint="eastAsia"/>
          <w:color w:val="000000" w:themeColor="text1"/>
          <w:sz w:val="26"/>
          <w:szCs w:val="26"/>
        </w:rPr>
        <w:t>)</w:t>
      </w:r>
      <w:r>
        <w:rPr>
          <w:rFonts w:ascii="標楷體" w:eastAsia="標楷體" w:hAnsi="標楷體" w:hint="eastAsia"/>
          <w:color w:val="000000" w:themeColor="text1"/>
          <w:sz w:val="26"/>
          <w:szCs w:val="26"/>
        </w:rPr>
        <w:t>、本課程經</w:t>
      </w:r>
      <w:r w:rsidRPr="00570071">
        <w:rPr>
          <w:rFonts w:eastAsia="標楷體" w:hAnsi="標楷體" w:hint="eastAsia"/>
          <w:color w:val="000000" w:themeColor="text1"/>
          <w:sz w:val="26"/>
          <w:szCs w:val="26"/>
        </w:rPr>
        <w:t>109</w:t>
      </w:r>
      <w:r w:rsidRPr="00570071">
        <w:rPr>
          <w:rFonts w:eastAsia="標楷體" w:hAnsi="標楷體" w:hint="eastAsia"/>
          <w:color w:val="000000" w:themeColor="text1"/>
          <w:sz w:val="26"/>
          <w:szCs w:val="26"/>
        </w:rPr>
        <w:t>年</w:t>
      </w:r>
      <w:r w:rsidRPr="00570071">
        <w:rPr>
          <w:rFonts w:eastAsia="標楷體" w:hAnsi="標楷體" w:hint="eastAsia"/>
          <w:color w:val="000000" w:themeColor="text1"/>
          <w:sz w:val="26"/>
          <w:szCs w:val="26"/>
        </w:rPr>
        <w:t>4</w:t>
      </w:r>
      <w:r w:rsidRPr="00570071">
        <w:rPr>
          <w:rFonts w:eastAsia="標楷體" w:hAnsi="標楷體" w:hint="eastAsia"/>
          <w:color w:val="000000" w:themeColor="text1"/>
          <w:sz w:val="26"/>
          <w:szCs w:val="26"/>
        </w:rPr>
        <w:t>月</w:t>
      </w:r>
      <w:r w:rsidRPr="00570071">
        <w:rPr>
          <w:rFonts w:eastAsia="標楷體" w:hAnsi="標楷體" w:hint="eastAsia"/>
          <w:color w:val="000000" w:themeColor="text1"/>
          <w:sz w:val="26"/>
          <w:szCs w:val="26"/>
        </w:rPr>
        <w:t>8</w:t>
      </w:r>
      <w:r w:rsidRPr="00570071">
        <w:rPr>
          <w:rFonts w:eastAsia="標楷體" w:hAnsi="標楷體" w:hint="eastAsia"/>
          <w:color w:val="000000" w:themeColor="text1"/>
          <w:sz w:val="26"/>
          <w:szCs w:val="26"/>
        </w:rPr>
        <w:t>日系課程會議新增修訂通過，新增四年級第一學期選修科目「非破壞檢測」</w:t>
      </w:r>
      <w:r w:rsidRPr="00570071">
        <w:rPr>
          <w:rFonts w:eastAsia="標楷體" w:hAnsi="標楷體" w:hint="eastAsia"/>
          <w:color w:val="000000" w:themeColor="text1"/>
          <w:sz w:val="26"/>
          <w:szCs w:val="26"/>
        </w:rPr>
        <w:t>2/2</w:t>
      </w:r>
      <w:r w:rsidRPr="00570071">
        <w:rPr>
          <w:rFonts w:eastAsia="標楷體" w:hAnsi="標楷體" w:hint="eastAsia"/>
          <w:color w:val="000000" w:themeColor="text1"/>
          <w:sz w:val="26"/>
          <w:szCs w:val="26"/>
        </w:rPr>
        <w:t>、四年級第二學期選修科目「超音波檢測實務」</w:t>
      </w:r>
      <w:r w:rsidRPr="00570071">
        <w:rPr>
          <w:rFonts w:eastAsia="標楷體" w:hAnsi="標楷體" w:hint="eastAsia"/>
          <w:color w:val="000000" w:themeColor="text1"/>
          <w:sz w:val="26"/>
          <w:szCs w:val="26"/>
        </w:rPr>
        <w:t>2/2</w:t>
      </w:r>
      <w:r w:rsidRPr="00FC5AAC">
        <w:rPr>
          <w:rFonts w:eastAsia="標楷體" w:hAnsi="標楷體" w:hint="eastAsia"/>
          <w:color w:val="000000" w:themeColor="text1"/>
          <w:sz w:val="26"/>
          <w:szCs w:val="26"/>
        </w:rPr>
        <w:t>。</w:t>
      </w:r>
    </w:p>
    <w:p w:rsidR="00186F56" w:rsidRPr="00186F56" w:rsidRDefault="00186F56" w:rsidP="00186F56">
      <w:pPr>
        <w:snapToGrid w:val="0"/>
        <w:spacing w:line="300" w:lineRule="exact"/>
        <w:ind w:leftChars="650" w:left="2239" w:hangingChars="261" w:hanging="679"/>
        <w:rPr>
          <w:rFonts w:eastAsia="標楷體" w:hAnsi="標楷體"/>
          <w:color w:val="000000" w:themeColor="text1"/>
          <w:sz w:val="26"/>
          <w:szCs w:val="26"/>
        </w:rPr>
      </w:pPr>
      <w:r w:rsidRPr="00186F56">
        <w:rPr>
          <w:rFonts w:eastAsia="標楷體" w:hAnsi="標楷體" w:hint="eastAsia"/>
          <w:color w:val="000000" w:themeColor="text1"/>
          <w:sz w:val="26"/>
          <w:szCs w:val="26"/>
        </w:rPr>
        <w:t>(</w:t>
      </w:r>
      <w:r>
        <w:rPr>
          <w:rFonts w:eastAsia="標楷體" w:hAnsi="標楷體" w:hint="eastAsia"/>
          <w:color w:val="000000" w:themeColor="text1"/>
          <w:sz w:val="26"/>
          <w:szCs w:val="26"/>
        </w:rPr>
        <w:t>八</w:t>
      </w:r>
      <w:r w:rsidRPr="00186F56">
        <w:rPr>
          <w:rFonts w:eastAsia="標楷體" w:hAnsi="標楷體" w:hint="eastAsia"/>
          <w:color w:val="000000" w:themeColor="text1"/>
          <w:sz w:val="26"/>
          <w:szCs w:val="26"/>
        </w:rPr>
        <w:t>)</w:t>
      </w:r>
      <w:r w:rsidRPr="00186F56">
        <w:rPr>
          <w:rFonts w:eastAsia="標楷體" w:hAnsi="標楷體" w:hint="eastAsia"/>
          <w:color w:val="000000" w:themeColor="text1"/>
          <w:sz w:val="26"/>
          <w:szCs w:val="26"/>
        </w:rPr>
        <w:t>、</w:t>
      </w:r>
      <w:r w:rsidRPr="00EC093A">
        <w:rPr>
          <w:rFonts w:ascii="標楷體" w:eastAsia="標楷體" w:hAnsi="標楷體" w:hint="eastAsia"/>
          <w:color w:val="000000" w:themeColor="text1"/>
          <w:sz w:val="26"/>
          <w:szCs w:val="26"/>
          <w:highlight w:val="yellow"/>
        </w:rPr>
        <w:t>本課程經</w:t>
      </w:r>
      <w:r w:rsidRPr="00EC093A">
        <w:rPr>
          <w:rFonts w:eastAsia="標楷體" w:hAnsi="標楷體" w:hint="eastAsia"/>
          <w:color w:val="000000" w:themeColor="text1"/>
          <w:sz w:val="26"/>
          <w:szCs w:val="26"/>
          <w:highlight w:val="yellow"/>
        </w:rPr>
        <w:t>110</w:t>
      </w:r>
      <w:r w:rsidRPr="00EC093A">
        <w:rPr>
          <w:rFonts w:eastAsia="標楷體" w:hAnsi="標楷體" w:hint="eastAsia"/>
          <w:color w:val="000000" w:themeColor="text1"/>
          <w:sz w:val="26"/>
          <w:szCs w:val="26"/>
          <w:highlight w:val="yellow"/>
        </w:rPr>
        <w:t>年</w:t>
      </w:r>
      <w:r w:rsidRPr="00EC093A">
        <w:rPr>
          <w:rFonts w:eastAsia="標楷體" w:hAnsi="標楷體" w:hint="eastAsia"/>
          <w:color w:val="000000" w:themeColor="text1"/>
          <w:sz w:val="26"/>
          <w:szCs w:val="26"/>
          <w:highlight w:val="yellow"/>
        </w:rPr>
        <w:t>11</w:t>
      </w:r>
      <w:r w:rsidRPr="00EC093A">
        <w:rPr>
          <w:rFonts w:eastAsia="標楷體" w:hAnsi="標楷體" w:hint="eastAsia"/>
          <w:color w:val="000000" w:themeColor="text1"/>
          <w:sz w:val="26"/>
          <w:szCs w:val="26"/>
          <w:highlight w:val="yellow"/>
        </w:rPr>
        <w:t>月</w:t>
      </w:r>
      <w:r w:rsidRPr="00EC093A">
        <w:rPr>
          <w:rFonts w:eastAsia="標楷體" w:hAnsi="標楷體" w:hint="eastAsia"/>
          <w:color w:val="000000" w:themeColor="text1"/>
          <w:sz w:val="26"/>
          <w:szCs w:val="26"/>
          <w:highlight w:val="yellow"/>
        </w:rPr>
        <w:t>16</w:t>
      </w:r>
      <w:r w:rsidRPr="00EC093A">
        <w:rPr>
          <w:rFonts w:eastAsia="標楷體" w:hAnsi="標楷體" w:hint="eastAsia"/>
          <w:color w:val="000000" w:themeColor="text1"/>
          <w:sz w:val="26"/>
          <w:szCs w:val="26"/>
          <w:highlight w:val="yellow"/>
        </w:rPr>
        <w:t>日第</w:t>
      </w:r>
      <w:r w:rsidRPr="00EC093A">
        <w:rPr>
          <w:rFonts w:eastAsia="標楷體" w:hAnsi="標楷體" w:hint="eastAsia"/>
          <w:color w:val="000000" w:themeColor="text1"/>
          <w:sz w:val="26"/>
          <w:szCs w:val="26"/>
          <w:highlight w:val="yellow"/>
        </w:rPr>
        <w:t>2</w:t>
      </w:r>
      <w:r w:rsidRPr="00EC093A">
        <w:rPr>
          <w:rFonts w:eastAsia="標楷體" w:hAnsi="標楷體" w:hint="eastAsia"/>
          <w:color w:val="000000" w:themeColor="text1"/>
          <w:sz w:val="26"/>
          <w:szCs w:val="26"/>
          <w:highlight w:val="yellow"/>
        </w:rPr>
        <w:t>次系課程會議修訂通過</w:t>
      </w:r>
      <w:r w:rsidRPr="00EC093A">
        <w:rPr>
          <w:rFonts w:ascii="標楷體" w:eastAsia="標楷體" w:hAnsi="標楷體" w:hint="eastAsia"/>
          <w:color w:val="000000" w:themeColor="text1"/>
          <w:sz w:val="26"/>
          <w:szCs w:val="26"/>
          <w:highlight w:val="yellow"/>
        </w:rPr>
        <w:t>，新增修訂</w:t>
      </w:r>
      <w:r w:rsidRPr="00EC093A">
        <w:rPr>
          <w:rFonts w:eastAsia="標楷體" w:hAnsi="標楷體" w:hint="eastAsia"/>
          <w:color w:val="000000" w:themeColor="text1"/>
          <w:sz w:val="26"/>
          <w:szCs w:val="26"/>
          <w:highlight w:val="yellow"/>
        </w:rPr>
        <w:t>四年級第一學期選修科目「非破壞檢測」</w:t>
      </w:r>
      <w:r w:rsidRPr="00EC093A">
        <w:rPr>
          <w:rFonts w:eastAsia="標楷體" w:hAnsi="標楷體" w:hint="eastAsia"/>
          <w:color w:val="000000" w:themeColor="text1"/>
          <w:sz w:val="26"/>
          <w:szCs w:val="26"/>
          <w:highlight w:val="yellow"/>
        </w:rPr>
        <w:t>2/2</w:t>
      </w:r>
      <w:r w:rsidRPr="00EC093A">
        <w:rPr>
          <w:rFonts w:eastAsia="標楷體" w:hAnsi="標楷體" w:hint="eastAsia"/>
          <w:color w:val="000000" w:themeColor="text1"/>
          <w:sz w:val="26"/>
          <w:szCs w:val="26"/>
          <w:highlight w:val="yellow"/>
        </w:rPr>
        <w:t>修改為</w:t>
      </w:r>
      <w:r w:rsidRPr="00EC093A">
        <w:rPr>
          <w:rFonts w:ascii="標楷體" w:eastAsia="標楷體" w:hAnsi="標楷體" w:hint="eastAsia"/>
          <w:color w:val="000000" w:themeColor="text1"/>
          <w:sz w:val="26"/>
          <w:szCs w:val="26"/>
          <w:highlight w:val="yellow"/>
        </w:rPr>
        <w:t>【</w:t>
      </w:r>
      <w:r w:rsidRPr="00EC093A">
        <w:rPr>
          <w:rFonts w:eastAsia="標楷體" w:hAnsi="標楷體" w:hint="eastAsia"/>
          <w:color w:val="000000" w:themeColor="text1"/>
          <w:sz w:val="26"/>
          <w:szCs w:val="26"/>
          <w:highlight w:val="yellow"/>
        </w:rPr>
        <w:t>非破壞檢測</w:t>
      </w:r>
      <w:r w:rsidRPr="00EC093A">
        <w:rPr>
          <w:rFonts w:eastAsia="標楷體" w:hAnsi="標楷體" w:hint="eastAsia"/>
          <w:color w:val="000000" w:themeColor="text1"/>
          <w:sz w:val="26"/>
          <w:szCs w:val="26"/>
          <w:highlight w:val="yellow"/>
        </w:rPr>
        <w:t>(</w:t>
      </w:r>
      <w:r w:rsidRPr="00EC093A">
        <w:rPr>
          <w:rFonts w:eastAsia="標楷體" w:hAnsi="標楷體" w:hint="eastAsia"/>
          <w:color w:val="000000" w:themeColor="text1"/>
          <w:sz w:val="26"/>
          <w:szCs w:val="26"/>
          <w:highlight w:val="yellow"/>
        </w:rPr>
        <w:t>一</w:t>
      </w:r>
      <w:r w:rsidRPr="00EC093A">
        <w:rPr>
          <w:rFonts w:eastAsia="標楷體" w:hAnsi="標楷體" w:hint="eastAsia"/>
          <w:color w:val="000000" w:themeColor="text1"/>
          <w:sz w:val="26"/>
          <w:szCs w:val="26"/>
          <w:highlight w:val="yellow"/>
        </w:rPr>
        <w:t>)</w:t>
      </w:r>
      <w:r w:rsidRPr="00EC093A">
        <w:rPr>
          <w:rFonts w:ascii="標楷體" w:eastAsia="標楷體" w:hAnsi="標楷體" w:hint="eastAsia"/>
          <w:color w:val="000000" w:themeColor="text1"/>
          <w:sz w:val="26"/>
          <w:szCs w:val="26"/>
          <w:highlight w:val="yellow"/>
        </w:rPr>
        <w:t>】</w:t>
      </w:r>
      <w:r w:rsidRPr="00EC093A">
        <w:rPr>
          <w:rFonts w:eastAsia="標楷體"/>
          <w:color w:val="000000" w:themeColor="text1"/>
          <w:sz w:val="26"/>
          <w:szCs w:val="26"/>
          <w:highlight w:val="yellow"/>
        </w:rPr>
        <w:t>2/2</w:t>
      </w:r>
      <w:r w:rsidRPr="00EC093A">
        <w:rPr>
          <w:rFonts w:ascii="標楷體" w:eastAsia="標楷體" w:hAnsi="標楷體" w:hint="eastAsia"/>
          <w:color w:val="000000" w:themeColor="text1"/>
          <w:sz w:val="26"/>
          <w:szCs w:val="26"/>
          <w:highlight w:val="yellow"/>
        </w:rPr>
        <w:t>、</w:t>
      </w:r>
      <w:r w:rsidRPr="00EC093A">
        <w:rPr>
          <w:rFonts w:eastAsia="標楷體" w:hAnsi="標楷體" w:hint="eastAsia"/>
          <w:color w:val="000000" w:themeColor="text1"/>
          <w:sz w:val="26"/>
          <w:szCs w:val="26"/>
          <w:highlight w:val="yellow"/>
        </w:rPr>
        <w:t>新增四年級第二學期選修科目「非破壞檢測</w:t>
      </w:r>
      <w:r w:rsidRPr="00EC093A">
        <w:rPr>
          <w:rFonts w:eastAsia="標楷體" w:hAnsi="標楷體" w:hint="eastAsia"/>
          <w:color w:val="000000" w:themeColor="text1"/>
          <w:sz w:val="26"/>
          <w:szCs w:val="26"/>
          <w:highlight w:val="yellow"/>
        </w:rPr>
        <w:t>(</w:t>
      </w:r>
      <w:r w:rsidRPr="00EC093A">
        <w:rPr>
          <w:rFonts w:eastAsia="標楷體" w:hAnsi="標楷體" w:hint="eastAsia"/>
          <w:color w:val="000000" w:themeColor="text1"/>
          <w:sz w:val="26"/>
          <w:szCs w:val="26"/>
          <w:highlight w:val="yellow"/>
        </w:rPr>
        <w:t>二</w:t>
      </w:r>
      <w:r w:rsidRPr="00EC093A">
        <w:rPr>
          <w:rFonts w:eastAsia="標楷體" w:hAnsi="標楷體" w:hint="eastAsia"/>
          <w:color w:val="000000" w:themeColor="text1"/>
          <w:sz w:val="26"/>
          <w:szCs w:val="26"/>
          <w:highlight w:val="yellow"/>
        </w:rPr>
        <w:t>)</w:t>
      </w:r>
      <w:r w:rsidRPr="00EC093A">
        <w:rPr>
          <w:rFonts w:eastAsia="標楷體" w:hAnsi="標楷體" w:hint="eastAsia"/>
          <w:color w:val="000000" w:themeColor="text1"/>
          <w:sz w:val="26"/>
          <w:szCs w:val="26"/>
          <w:highlight w:val="yellow"/>
        </w:rPr>
        <w:t>」</w:t>
      </w:r>
      <w:r w:rsidRPr="00EC093A">
        <w:rPr>
          <w:rFonts w:eastAsia="標楷體" w:hAnsi="標楷體" w:hint="eastAsia"/>
          <w:color w:val="000000" w:themeColor="text1"/>
          <w:sz w:val="26"/>
          <w:szCs w:val="26"/>
          <w:highlight w:val="yellow"/>
        </w:rPr>
        <w:t>2/2</w:t>
      </w:r>
      <w:r w:rsidRPr="00EC093A">
        <w:rPr>
          <w:rFonts w:ascii="標楷體" w:eastAsia="標楷體" w:hAnsi="標楷體" w:hint="eastAsia"/>
          <w:color w:val="000000" w:themeColor="text1"/>
          <w:sz w:val="26"/>
          <w:szCs w:val="26"/>
          <w:highlight w:val="yellow"/>
        </w:rPr>
        <w:t>。</w:t>
      </w:r>
    </w:p>
    <w:p w:rsidR="000D740A" w:rsidRPr="00DA5980" w:rsidRDefault="000D740A" w:rsidP="000D740A">
      <w:pPr>
        <w:ind w:left="1971" w:hangingChars="758" w:hanging="1971"/>
        <w:rPr>
          <w:rFonts w:eastAsia="標楷體" w:hAnsi="標楷體"/>
          <w:color w:val="000000" w:themeColor="text1"/>
          <w:sz w:val="26"/>
          <w:szCs w:val="26"/>
        </w:rPr>
      </w:pPr>
    </w:p>
    <w:sectPr w:rsidR="000D740A" w:rsidRPr="00DA5980" w:rsidSect="000D740A">
      <w:footerReference w:type="default" r:id="rId8"/>
      <w:pgSz w:w="23814" w:h="16839" w:orient="landscape" w:code="8"/>
      <w:pgMar w:top="284" w:right="454" w:bottom="454" w:left="454" w:header="0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B91" w:rsidRDefault="00C60B91" w:rsidP="00BC2124">
      <w:r>
        <w:separator/>
      </w:r>
    </w:p>
  </w:endnote>
  <w:endnote w:type="continuationSeparator" w:id="0">
    <w:p w:rsidR="00C60B91" w:rsidRDefault="00C60B91" w:rsidP="00BC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顏楷">
    <w:altName w:val="細明體"/>
    <w:charset w:val="88"/>
    <w:family w:val="modern"/>
    <w:pitch w:val="fixed"/>
    <w:sig w:usb0="00000000" w:usb1="280918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5C3" w:rsidRPr="003A0B27" w:rsidRDefault="003115C3" w:rsidP="003115C3">
    <w:pPr>
      <w:pStyle w:val="a6"/>
      <w:ind w:right="800"/>
      <w:rPr>
        <w:rFonts w:ascii="超研澤顏楷" w:eastAsia="超研澤顏楷"/>
        <w:sz w:val="26"/>
        <w:szCs w:val="26"/>
      </w:rPr>
    </w:pPr>
    <w:r>
      <w:rPr>
        <w:rFonts w:hint="eastAsia"/>
      </w:rPr>
      <w:t xml:space="preserve">　　　　　　　　　　　　　　　　　　　　　　　　　　　　　　　　　　　　　　　　　　　　　　　　　　　　　　　　　　　　　　　　　　　　　　　　　　　　　　</w:t>
    </w:r>
    <w:r w:rsidR="000D740A">
      <w:rPr>
        <w:rFonts w:hint="eastAsia"/>
      </w:rPr>
      <w:t xml:space="preserve">    </w:t>
    </w:r>
    <w:r w:rsidR="000D740A" w:rsidRPr="000D740A">
      <w:rPr>
        <w:rFonts w:ascii="超研澤顏楷" w:eastAsia="超研澤顏楷" w:hint="eastAsia"/>
        <w:sz w:val="26"/>
        <w:szCs w:val="26"/>
      </w:rPr>
      <w:t>系所</w:t>
    </w:r>
    <w:r w:rsidRPr="003A0B27">
      <w:rPr>
        <w:rFonts w:ascii="超研澤顏楷" w:eastAsia="超研澤顏楷" w:hint="eastAsia"/>
        <w:sz w:val="26"/>
        <w:szCs w:val="26"/>
      </w:rPr>
      <w:t>簽章：</w:t>
    </w:r>
    <w:r w:rsidR="000C494F" w:rsidRPr="003A0B27">
      <w:rPr>
        <w:rFonts w:ascii="超研澤顏楷" w:eastAsia="超研澤顏楷" w:hint="eastAsia"/>
        <w:sz w:val="26"/>
        <w:szCs w:val="26"/>
      </w:rPr>
      <w:t xml:space="preserve">     </w:t>
    </w:r>
    <w:r w:rsidRPr="003A0B27">
      <w:rPr>
        <w:rFonts w:ascii="細明體" w:eastAsia="細明體" w:hAnsi="細明體" w:cs="細明體" w:hint="eastAsia"/>
        <w:sz w:val="26"/>
        <w:szCs w:val="26"/>
      </w:rPr>
      <w:t xml:space="preserve">　　　　　　　</w:t>
    </w:r>
    <w:r w:rsidRPr="003A0B27">
      <w:rPr>
        <w:rFonts w:ascii="超研澤顏楷" w:eastAsia="超研澤顏楷" w:hint="eastAsia"/>
        <w:sz w:val="26"/>
        <w:szCs w:val="26"/>
      </w:rPr>
      <w:t>日期：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B91" w:rsidRDefault="00C60B91" w:rsidP="00BC2124">
      <w:r>
        <w:separator/>
      </w:r>
    </w:p>
  </w:footnote>
  <w:footnote w:type="continuationSeparator" w:id="0">
    <w:p w:rsidR="00C60B91" w:rsidRDefault="00C60B91" w:rsidP="00BC2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6FF2"/>
    <w:multiLevelType w:val="hybridMultilevel"/>
    <w:tmpl w:val="77AEB15E"/>
    <w:lvl w:ilvl="0" w:tplc="18061344">
      <w:start w:val="5"/>
      <w:numFmt w:val="taiwaneseCountingThousand"/>
      <w:lvlText w:val="%1、"/>
      <w:lvlJc w:val="left"/>
      <w:pPr>
        <w:ind w:left="2011" w:hanging="4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551" w:hanging="480"/>
      </w:pPr>
    </w:lvl>
    <w:lvl w:ilvl="2" w:tplc="0409001B" w:tentative="1">
      <w:start w:val="1"/>
      <w:numFmt w:val="lowerRoman"/>
      <w:lvlText w:val="%3."/>
      <w:lvlJc w:val="right"/>
      <w:pPr>
        <w:ind w:left="3031" w:hanging="480"/>
      </w:pPr>
    </w:lvl>
    <w:lvl w:ilvl="3" w:tplc="0409000F" w:tentative="1">
      <w:start w:val="1"/>
      <w:numFmt w:val="decimal"/>
      <w:lvlText w:val="%4."/>
      <w:lvlJc w:val="left"/>
      <w:pPr>
        <w:ind w:left="35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91" w:hanging="480"/>
      </w:pPr>
    </w:lvl>
    <w:lvl w:ilvl="5" w:tplc="0409001B" w:tentative="1">
      <w:start w:val="1"/>
      <w:numFmt w:val="lowerRoman"/>
      <w:lvlText w:val="%6."/>
      <w:lvlJc w:val="right"/>
      <w:pPr>
        <w:ind w:left="4471" w:hanging="480"/>
      </w:pPr>
    </w:lvl>
    <w:lvl w:ilvl="6" w:tplc="0409000F" w:tentative="1">
      <w:start w:val="1"/>
      <w:numFmt w:val="decimal"/>
      <w:lvlText w:val="%7."/>
      <w:lvlJc w:val="left"/>
      <w:pPr>
        <w:ind w:left="49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31" w:hanging="480"/>
      </w:pPr>
    </w:lvl>
    <w:lvl w:ilvl="8" w:tplc="0409001B" w:tentative="1">
      <w:start w:val="1"/>
      <w:numFmt w:val="lowerRoman"/>
      <w:lvlText w:val="%9."/>
      <w:lvlJc w:val="right"/>
      <w:pPr>
        <w:ind w:left="5911" w:hanging="480"/>
      </w:pPr>
    </w:lvl>
  </w:abstractNum>
  <w:abstractNum w:abstractNumId="1" w15:restartNumberingAfterBreak="0">
    <w:nsid w:val="145A7A6D"/>
    <w:multiLevelType w:val="hybridMultilevel"/>
    <w:tmpl w:val="F984C228"/>
    <w:lvl w:ilvl="0" w:tplc="0409000F">
      <w:start w:val="1"/>
      <w:numFmt w:val="decimal"/>
      <w:lvlText w:val="%1."/>
      <w:lvlJc w:val="left"/>
      <w:pPr>
        <w:ind w:left="20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511" w:hanging="480"/>
      </w:pPr>
    </w:lvl>
    <w:lvl w:ilvl="2" w:tplc="0409001B" w:tentative="1">
      <w:start w:val="1"/>
      <w:numFmt w:val="lowerRoman"/>
      <w:lvlText w:val="%3."/>
      <w:lvlJc w:val="right"/>
      <w:pPr>
        <w:ind w:left="2991" w:hanging="480"/>
      </w:pPr>
    </w:lvl>
    <w:lvl w:ilvl="3" w:tplc="0409000F" w:tentative="1">
      <w:start w:val="1"/>
      <w:numFmt w:val="decimal"/>
      <w:lvlText w:val="%4."/>
      <w:lvlJc w:val="left"/>
      <w:pPr>
        <w:ind w:left="34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51" w:hanging="480"/>
      </w:pPr>
    </w:lvl>
    <w:lvl w:ilvl="5" w:tplc="0409001B" w:tentative="1">
      <w:start w:val="1"/>
      <w:numFmt w:val="lowerRoman"/>
      <w:lvlText w:val="%6."/>
      <w:lvlJc w:val="right"/>
      <w:pPr>
        <w:ind w:left="4431" w:hanging="480"/>
      </w:pPr>
    </w:lvl>
    <w:lvl w:ilvl="6" w:tplc="0409000F" w:tentative="1">
      <w:start w:val="1"/>
      <w:numFmt w:val="decimal"/>
      <w:lvlText w:val="%7."/>
      <w:lvlJc w:val="left"/>
      <w:pPr>
        <w:ind w:left="49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91" w:hanging="480"/>
      </w:pPr>
    </w:lvl>
    <w:lvl w:ilvl="8" w:tplc="0409001B" w:tentative="1">
      <w:start w:val="1"/>
      <w:numFmt w:val="lowerRoman"/>
      <w:lvlText w:val="%9."/>
      <w:lvlJc w:val="right"/>
      <w:pPr>
        <w:ind w:left="5871" w:hanging="480"/>
      </w:pPr>
    </w:lvl>
  </w:abstractNum>
  <w:abstractNum w:abstractNumId="2" w15:restartNumberingAfterBreak="0">
    <w:nsid w:val="15AF7FB2"/>
    <w:multiLevelType w:val="hybridMultilevel"/>
    <w:tmpl w:val="467460B8"/>
    <w:lvl w:ilvl="0" w:tplc="A12A692C">
      <w:start w:val="5"/>
      <w:numFmt w:val="taiwaneseCountingThousand"/>
      <w:lvlText w:val="%1、"/>
      <w:lvlJc w:val="left"/>
      <w:pPr>
        <w:ind w:left="15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91" w:hanging="480"/>
      </w:pPr>
    </w:lvl>
    <w:lvl w:ilvl="2" w:tplc="0409001B" w:tentative="1">
      <w:start w:val="1"/>
      <w:numFmt w:val="lowerRoman"/>
      <w:lvlText w:val="%3."/>
      <w:lvlJc w:val="right"/>
      <w:pPr>
        <w:ind w:left="2671" w:hanging="480"/>
      </w:pPr>
    </w:lvl>
    <w:lvl w:ilvl="3" w:tplc="0409000F" w:tentative="1">
      <w:start w:val="1"/>
      <w:numFmt w:val="decimal"/>
      <w:lvlText w:val="%4."/>
      <w:lvlJc w:val="left"/>
      <w:pPr>
        <w:ind w:left="31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31" w:hanging="480"/>
      </w:pPr>
    </w:lvl>
    <w:lvl w:ilvl="5" w:tplc="0409001B" w:tentative="1">
      <w:start w:val="1"/>
      <w:numFmt w:val="lowerRoman"/>
      <w:lvlText w:val="%6."/>
      <w:lvlJc w:val="right"/>
      <w:pPr>
        <w:ind w:left="4111" w:hanging="480"/>
      </w:pPr>
    </w:lvl>
    <w:lvl w:ilvl="6" w:tplc="0409000F" w:tentative="1">
      <w:start w:val="1"/>
      <w:numFmt w:val="decimal"/>
      <w:lvlText w:val="%7."/>
      <w:lvlJc w:val="left"/>
      <w:pPr>
        <w:ind w:left="45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71" w:hanging="480"/>
      </w:pPr>
    </w:lvl>
    <w:lvl w:ilvl="8" w:tplc="0409001B" w:tentative="1">
      <w:start w:val="1"/>
      <w:numFmt w:val="lowerRoman"/>
      <w:lvlText w:val="%9."/>
      <w:lvlJc w:val="right"/>
      <w:pPr>
        <w:ind w:left="5551" w:hanging="480"/>
      </w:pPr>
    </w:lvl>
  </w:abstractNum>
  <w:abstractNum w:abstractNumId="3" w15:restartNumberingAfterBreak="0">
    <w:nsid w:val="2C1B4290"/>
    <w:multiLevelType w:val="hybridMultilevel"/>
    <w:tmpl w:val="662E7870"/>
    <w:lvl w:ilvl="0" w:tplc="1804A856">
      <w:start w:val="1"/>
      <w:numFmt w:val="decimal"/>
      <w:lvlText w:val="%1."/>
      <w:lvlJc w:val="left"/>
      <w:pPr>
        <w:ind w:left="19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11" w:hanging="480"/>
      </w:pPr>
    </w:lvl>
    <w:lvl w:ilvl="2" w:tplc="0409001B" w:tentative="1">
      <w:start w:val="1"/>
      <w:numFmt w:val="lowerRoman"/>
      <w:lvlText w:val="%3."/>
      <w:lvlJc w:val="right"/>
      <w:pPr>
        <w:ind w:left="2991" w:hanging="480"/>
      </w:pPr>
    </w:lvl>
    <w:lvl w:ilvl="3" w:tplc="0409000F" w:tentative="1">
      <w:start w:val="1"/>
      <w:numFmt w:val="decimal"/>
      <w:lvlText w:val="%4."/>
      <w:lvlJc w:val="left"/>
      <w:pPr>
        <w:ind w:left="34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51" w:hanging="480"/>
      </w:pPr>
    </w:lvl>
    <w:lvl w:ilvl="5" w:tplc="0409001B" w:tentative="1">
      <w:start w:val="1"/>
      <w:numFmt w:val="lowerRoman"/>
      <w:lvlText w:val="%6."/>
      <w:lvlJc w:val="right"/>
      <w:pPr>
        <w:ind w:left="4431" w:hanging="480"/>
      </w:pPr>
    </w:lvl>
    <w:lvl w:ilvl="6" w:tplc="0409000F" w:tentative="1">
      <w:start w:val="1"/>
      <w:numFmt w:val="decimal"/>
      <w:lvlText w:val="%7."/>
      <w:lvlJc w:val="left"/>
      <w:pPr>
        <w:ind w:left="49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91" w:hanging="480"/>
      </w:pPr>
    </w:lvl>
    <w:lvl w:ilvl="8" w:tplc="0409001B" w:tentative="1">
      <w:start w:val="1"/>
      <w:numFmt w:val="lowerRoman"/>
      <w:lvlText w:val="%9."/>
      <w:lvlJc w:val="right"/>
      <w:pPr>
        <w:ind w:left="5871" w:hanging="480"/>
      </w:pPr>
    </w:lvl>
  </w:abstractNum>
  <w:abstractNum w:abstractNumId="4" w15:restartNumberingAfterBreak="0">
    <w:nsid w:val="3A3E1885"/>
    <w:multiLevelType w:val="hybridMultilevel"/>
    <w:tmpl w:val="355C5842"/>
    <w:lvl w:ilvl="0" w:tplc="B54EE300">
      <w:start w:val="1"/>
      <w:numFmt w:val="taiwaneseCountingThousand"/>
      <w:lvlText w:val="%1、"/>
      <w:lvlJc w:val="left"/>
      <w:pPr>
        <w:ind w:left="1441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3B6"/>
    <w:rsid w:val="00001776"/>
    <w:rsid w:val="00001C01"/>
    <w:rsid w:val="000131A8"/>
    <w:rsid w:val="00014076"/>
    <w:rsid w:val="00025283"/>
    <w:rsid w:val="00063DCB"/>
    <w:rsid w:val="00075CE6"/>
    <w:rsid w:val="000836D0"/>
    <w:rsid w:val="00083BD0"/>
    <w:rsid w:val="00093A7F"/>
    <w:rsid w:val="000A6394"/>
    <w:rsid w:val="000B19CE"/>
    <w:rsid w:val="000B23CE"/>
    <w:rsid w:val="000C3E92"/>
    <w:rsid w:val="000C494F"/>
    <w:rsid w:val="000D740A"/>
    <w:rsid w:val="000D7FE4"/>
    <w:rsid w:val="0010280F"/>
    <w:rsid w:val="00104A5E"/>
    <w:rsid w:val="001061EE"/>
    <w:rsid w:val="00107C98"/>
    <w:rsid w:val="00111E18"/>
    <w:rsid w:val="00120EF8"/>
    <w:rsid w:val="00121F79"/>
    <w:rsid w:val="00124720"/>
    <w:rsid w:val="0012694E"/>
    <w:rsid w:val="00186F56"/>
    <w:rsid w:val="001A63B2"/>
    <w:rsid w:val="001C70E6"/>
    <w:rsid w:val="001D22D6"/>
    <w:rsid w:val="001D2369"/>
    <w:rsid w:val="001E10CF"/>
    <w:rsid w:val="001F0060"/>
    <w:rsid w:val="00222C6D"/>
    <w:rsid w:val="002329AE"/>
    <w:rsid w:val="00233E5B"/>
    <w:rsid w:val="002427AB"/>
    <w:rsid w:val="00245E91"/>
    <w:rsid w:val="0025056A"/>
    <w:rsid w:val="00250FCE"/>
    <w:rsid w:val="002558F5"/>
    <w:rsid w:val="00257739"/>
    <w:rsid w:val="00260B7F"/>
    <w:rsid w:val="00261698"/>
    <w:rsid w:val="00271B6D"/>
    <w:rsid w:val="00273368"/>
    <w:rsid w:val="00292E18"/>
    <w:rsid w:val="0029461A"/>
    <w:rsid w:val="002A0215"/>
    <w:rsid w:val="002A7B37"/>
    <w:rsid w:val="002B7876"/>
    <w:rsid w:val="002C1893"/>
    <w:rsid w:val="002D23B6"/>
    <w:rsid w:val="002D7DF8"/>
    <w:rsid w:val="002E16D5"/>
    <w:rsid w:val="002E4678"/>
    <w:rsid w:val="002E5F81"/>
    <w:rsid w:val="002F04B3"/>
    <w:rsid w:val="002F49E5"/>
    <w:rsid w:val="002F56E3"/>
    <w:rsid w:val="00301CB0"/>
    <w:rsid w:val="00302D77"/>
    <w:rsid w:val="0030447A"/>
    <w:rsid w:val="0031055A"/>
    <w:rsid w:val="003105CB"/>
    <w:rsid w:val="003115C3"/>
    <w:rsid w:val="00341536"/>
    <w:rsid w:val="00341948"/>
    <w:rsid w:val="00355B1F"/>
    <w:rsid w:val="00357D0D"/>
    <w:rsid w:val="0038381A"/>
    <w:rsid w:val="0039694C"/>
    <w:rsid w:val="00397986"/>
    <w:rsid w:val="003A0B27"/>
    <w:rsid w:val="003A3551"/>
    <w:rsid w:val="003A7B2B"/>
    <w:rsid w:val="003B09F6"/>
    <w:rsid w:val="003B1B95"/>
    <w:rsid w:val="003B3DDF"/>
    <w:rsid w:val="003C123E"/>
    <w:rsid w:val="003E4A06"/>
    <w:rsid w:val="00410C58"/>
    <w:rsid w:val="0042599F"/>
    <w:rsid w:val="004413CE"/>
    <w:rsid w:val="00441AAB"/>
    <w:rsid w:val="0045182B"/>
    <w:rsid w:val="00456A68"/>
    <w:rsid w:val="004634E5"/>
    <w:rsid w:val="004711C4"/>
    <w:rsid w:val="0048084C"/>
    <w:rsid w:val="00480B60"/>
    <w:rsid w:val="004825E7"/>
    <w:rsid w:val="00491FB7"/>
    <w:rsid w:val="00496FC3"/>
    <w:rsid w:val="004A00EA"/>
    <w:rsid w:val="004A1F47"/>
    <w:rsid w:val="004A71EC"/>
    <w:rsid w:val="004D5E19"/>
    <w:rsid w:val="004E721C"/>
    <w:rsid w:val="004F21B9"/>
    <w:rsid w:val="004F30AD"/>
    <w:rsid w:val="004F3378"/>
    <w:rsid w:val="00500725"/>
    <w:rsid w:val="00506245"/>
    <w:rsid w:val="00515B08"/>
    <w:rsid w:val="00533ACE"/>
    <w:rsid w:val="00541859"/>
    <w:rsid w:val="00552546"/>
    <w:rsid w:val="005526BC"/>
    <w:rsid w:val="00557242"/>
    <w:rsid w:val="005629E1"/>
    <w:rsid w:val="00570071"/>
    <w:rsid w:val="00585A31"/>
    <w:rsid w:val="00594F2F"/>
    <w:rsid w:val="005B1C24"/>
    <w:rsid w:val="005B1CA1"/>
    <w:rsid w:val="005D189C"/>
    <w:rsid w:val="005E510F"/>
    <w:rsid w:val="00600F93"/>
    <w:rsid w:val="0062191A"/>
    <w:rsid w:val="00622094"/>
    <w:rsid w:val="00626008"/>
    <w:rsid w:val="00636E56"/>
    <w:rsid w:val="006661D3"/>
    <w:rsid w:val="006725B3"/>
    <w:rsid w:val="006945A0"/>
    <w:rsid w:val="006A0B08"/>
    <w:rsid w:val="006A3AF1"/>
    <w:rsid w:val="006B4AA8"/>
    <w:rsid w:val="006B4BAB"/>
    <w:rsid w:val="006C00C5"/>
    <w:rsid w:val="006C49D3"/>
    <w:rsid w:val="006C52BF"/>
    <w:rsid w:val="006D00E7"/>
    <w:rsid w:val="006D1650"/>
    <w:rsid w:val="006D31B8"/>
    <w:rsid w:val="006E1E2F"/>
    <w:rsid w:val="006F122B"/>
    <w:rsid w:val="007125D7"/>
    <w:rsid w:val="00720F02"/>
    <w:rsid w:val="007333B4"/>
    <w:rsid w:val="00733D0C"/>
    <w:rsid w:val="00750FD0"/>
    <w:rsid w:val="00785ED1"/>
    <w:rsid w:val="00787D7F"/>
    <w:rsid w:val="007B155C"/>
    <w:rsid w:val="007C2D9A"/>
    <w:rsid w:val="007D31F5"/>
    <w:rsid w:val="007E1E7A"/>
    <w:rsid w:val="00807886"/>
    <w:rsid w:val="00813CEB"/>
    <w:rsid w:val="008163C4"/>
    <w:rsid w:val="00817D16"/>
    <w:rsid w:val="0083020D"/>
    <w:rsid w:val="00842D19"/>
    <w:rsid w:val="00843EFB"/>
    <w:rsid w:val="00853627"/>
    <w:rsid w:val="0085603C"/>
    <w:rsid w:val="00864CFA"/>
    <w:rsid w:val="008B3FA4"/>
    <w:rsid w:val="008D3452"/>
    <w:rsid w:val="008D7739"/>
    <w:rsid w:val="008E33A2"/>
    <w:rsid w:val="008F5776"/>
    <w:rsid w:val="009219EA"/>
    <w:rsid w:val="009230CB"/>
    <w:rsid w:val="009267F4"/>
    <w:rsid w:val="009278C6"/>
    <w:rsid w:val="009412D9"/>
    <w:rsid w:val="009458CD"/>
    <w:rsid w:val="00947A70"/>
    <w:rsid w:val="00950159"/>
    <w:rsid w:val="009543B7"/>
    <w:rsid w:val="009561F7"/>
    <w:rsid w:val="00962351"/>
    <w:rsid w:val="00967B16"/>
    <w:rsid w:val="0097161C"/>
    <w:rsid w:val="009739AF"/>
    <w:rsid w:val="009741E5"/>
    <w:rsid w:val="009825A2"/>
    <w:rsid w:val="009F0A3E"/>
    <w:rsid w:val="009F2C09"/>
    <w:rsid w:val="00A1445B"/>
    <w:rsid w:val="00A31BD7"/>
    <w:rsid w:val="00A42719"/>
    <w:rsid w:val="00A725A8"/>
    <w:rsid w:val="00A90B4B"/>
    <w:rsid w:val="00AA1719"/>
    <w:rsid w:val="00AD5F23"/>
    <w:rsid w:val="00AE6A6C"/>
    <w:rsid w:val="00AF3619"/>
    <w:rsid w:val="00AF3CFF"/>
    <w:rsid w:val="00B03A8C"/>
    <w:rsid w:val="00B1127B"/>
    <w:rsid w:val="00B1542D"/>
    <w:rsid w:val="00B16189"/>
    <w:rsid w:val="00BB6D8C"/>
    <w:rsid w:val="00BC2124"/>
    <w:rsid w:val="00BC60C5"/>
    <w:rsid w:val="00C13B99"/>
    <w:rsid w:val="00C2166C"/>
    <w:rsid w:val="00C224EB"/>
    <w:rsid w:val="00C60B91"/>
    <w:rsid w:val="00C93DB8"/>
    <w:rsid w:val="00C94899"/>
    <w:rsid w:val="00CA3FB1"/>
    <w:rsid w:val="00CB7493"/>
    <w:rsid w:val="00CD541A"/>
    <w:rsid w:val="00CE3521"/>
    <w:rsid w:val="00CE41C5"/>
    <w:rsid w:val="00CE54FA"/>
    <w:rsid w:val="00D154D4"/>
    <w:rsid w:val="00D245F6"/>
    <w:rsid w:val="00D310CD"/>
    <w:rsid w:val="00D346DD"/>
    <w:rsid w:val="00D42D5B"/>
    <w:rsid w:val="00D45008"/>
    <w:rsid w:val="00D63DE7"/>
    <w:rsid w:val="00D7481A"/>
    <w:rsid w:val="00D7495A"/>
    <w:rsid w:val="00D80909"/>
    <w:rsid w:val="00DA3059"/>
    <w:rsid w:val="00DA5980"/>
    <w:rsid w:val="00DE4F9E"/>
    <w:rsid w:val="00DF0916"/>
    <w:rsid w:val="00DF0E9E"/>
    <w:rsid w:val="00E06621"/>
    <w:rsid w:val="00E33912"/>
    <w:rsid w:val="00E4134B"/>
    <w:rsid w:val="00E41D18"/>
    <w:rsid w:val="00E548A7"/>
    <w:rsid w:val="00E57F48"/>
    <w:rsid w:val="00E63A91"/>
    <w:rsid w:val="00E93AB9"/>
    <w:rsid w:val="00E94A70"/>
    <w:rsid w:val="00EE048B"/>
    <w:rsid w:val="00EF14C6"/>
    <w:rsid w:val="00F070EA"/>
    <w:rsid w:val="00F2765F"/>
    <w:rsid w:val="00F621ED"/>
    <w:rsid w:val="00F7451B"/>
    <w:rsid w:val="00F94A54"/>
    <w:rsid w:val="00F96DD0"/>
    <w:rsid w:val="00FB1262"/>
    <w:rsid w:val="00FB6E02"/>
    <w:rsid w:val="00FC08F4"/>
    <w:rsid w:val="00FC4A93"/>
    <w:rsid w:val="00FC6954"/>
    <w:rsid w:val="00FD3975"/>
    <w:rsid w:val="00FE13B5"/>
    <w:rsid w:val="00FF1131"/>
    <w:rsid w:val="00F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48751B7-7C90-405E-926D-E0F6EF1A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3B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D23B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C21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C2124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C21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C2124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224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224E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25773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b">
    <w:name w:val="List Paragraph"/>
    <w:basedOn w:val="a"/>
    <w:uiPriority w:val="34"/>
    <w:qFormat/>
    <w:rsid w:val="007C2D9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191A5-EB9B-4DE2-A24F-DEFD49768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2325</Characters>
  <Application>Microsoft Office Word</Application>
  <DocSecurity>0</DocSecurity>
  <Lines>19</Lines>
  <Paragraphs>5</Paragraphs>
  <ScaleCrop>false</ScaleCrop>
  <Company>Microsoft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Windows 使用者</cp:lastModifiedBy>
  <cp:revision>2</cp:revision>
  <cp:lastPrinted>2023-02-06T03:09:00Z</cp:lastPrinted>
  <dcterms:created xsi:type="dcterms:W3CDTF">2023-02-06T03:42:00Z</dcterms:created>
  <dcterms:modified xsi:type="dcterms:W3CDTF">2023-02-06T03:42:00Z</dcterms:modified>
</cp:coreProperties>
</file>